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452" w:rsidRDefault="00872452" w:rsidP="001C0DD2">
      <w:pPr>
        <w:pStyle w:val="Heading1"/>
      </w:pPr>
      <w:r w:rsidRPr="001C0DD2">
        <w:t xml:space="preserve">E-rate </w:t>
      </w:r>
      <w:r w:rsidR="006C66C2" w:rsidRPr="001C0DD2">
        <w:t>FAQ</w:t>
      </w:r>
    </w:p>
    <w:p w:rsidR="00926FA7" w:rsidRPr="00926FA7" w:rsidRDefault="00926FA7" w:rsidP="00926FA7">
      <w:r>
        <w:t xml:space="preserve">Revised 2024 </w:t>
      </w:r>
      <w:r w:rsidRPr="00926FA7">
        <w:rPr>
          <w:color w:val="FF0000"/>
        </w:rPr>
        <w:t xml:space="preserve">Draft </w:t>
      </w:r>
    </w:p>
    <w:p w:rsidR="00BE3CA8" w:rsidRPr="001C0DD2" w:rsidRDefault="00BE3CA8">
      <w:pPr>
        <w:rPr>
          <w:rFonts w:ascii="Cambria" w:hAnsi="Cambria"/>
          <w:b/>
        </w:rPr>
      </w:pPr>
    </w:p>
    <w:p w:rsidR="009217B2" w:rsidRPr="001C0DD2" w:rsidRDefault="009A3BA5" w:rsidP="001C0DD2">
      <w:pPr>
        <w:pStyle w:val="Heading2"/>
      </w:pPr>
      <w:r w:rsidRPr="001C0DD2">
        <w:t>Effect of E-rate on SCLS Headquarters</w:t>
      </w:r>
    </w:p>
    <w:p w:rsidR="00EF6D1E" w:rsidRPr="001C0DD2" w:rsidRDefault="00EF6D1E" w:rsidP="00EF6D1E">
      <w:pPr>
        <w:autoSpaceDE w:val="0"/>
        <w:autoSpaceDN w:val="0"/>
        <w:adjustRightInd w:val="0"/>
        <w:spacing w:after="0" w:line="240" w:lineRule="auto"/>
        <w:rPr>
          <w:rFonts w:ascii="Cambria" w:hAnsi="Cambria"/>
        </w:rPr>
      </w:pPr>
    </w:p>
    <w:p w:rsidR="00234290" w:rsidRPr="0048463F" w:rsidRDefault="00D67096">
      <w:pPr>
        <w:rPr>
          <w:rFonts w:ascii="Cambria" w:hAnsi="Cambria"/>
          <w:b/>
        </w:rPr>
      </w:pPr>
      <w:r w:rsidRPr="001C0DD2">
        <w:rPr>
          <w:rFonts w:ascii="Cambria" w:hAnsi="Cambria"/>
          <w:b/>
        </w:rPr>
        <w:t>If services such as the firewall are managed centrally, is there any component that is eligible for</w:t>
      </w:r>
      <w:r w:rsidR="009217B2" w:rsidRPr="001C0DD2">
        <w:rPr>
          <w:rFonts w:ascii="Cambria" w:hAnsi="Cambria"/>
          <w:b/>
        </w:rPr>
        <w:t xml:space="preserve"> E-rate </w:t>
      </w:r>
      <w:r w:rsidRPr="001C0DD2">
        <w:rPr>
          <w:rFonts w:ascii="Cambria" w:hAnsi="Cambria"/>
          <w:b/>
        </w:rPr>
        <w:t xml:space="preserve">category 2 funding? </w:t>
      </w:r>
    </w:p>
    <w:p w:rsidR="0048463F" w:rsidRDefault="00BA2B3F">
      <w:pPr>
        <w:rPr>
          <w:rFonts w:ascii="Cambria" w:hAnsi="Cambria"/>
          <w:i/>
        </w:rPr>
      </w:pPr>
      <w:r w:rsidRPr="001C0DD2">
        <w:rPr>
          <w:rFonts w:ascii="Cambria" w:hAnsi="Cambria"/>
          <w:i/>
        </w:rPr>
        <w:t>SCLS</w:t>
      </w:r>
      <w:r w:rsidR="00234290">
        <w:rPr>
          <w:rFonts w:ascii="Cambria" w:hAnsi="Cambria"/>
          <w:i/>
        </w:rPr>
        <w:t xml:space="preserve"> applies for E-rate for</w:t>
      </w:r>
      <w:r w:rsidRPr="001C0DD2">
        <w:rPr>
          <w:rFonts w:ascii="Cambria" w:hAnsi="Cambria"/>
          <w:i/>
        </w:rPr>
        <w:t xml:space="preserve"> network services at a pro-rated amount based on the number of libraries that are CIPA-compliant. </w:t>
      </w:r>
      <w:r w:rsidR="00237690" w:rsidRPr="001C0DD2">
        <w:rPr>
          <w:rFonts w:ascii="Cambria" w:hAnsi="Cambria"/>
          <w:i/>
        </w:rPr>
        <w:t>If everything is going through the headquarters building from a router point of view, then hea</w:t>
      </w:r>
      <w:r w:rsidR="00BE3CA8" w:rsidRPr="001C0DD2">
        <w:rPr>
          <w:rFonts w:ascii="Cambria" w:hAnsi="Cambria"/>
          <w:i/>
        </w:rPr>
        <w:t>dquarters is</w:t>
      </w:r>
      <w:r w:rsidR="009217B2" w:rsidRPr="001C0DD2">
        <w:rPr>
          <w:rFonts w:ascii="Cambria" w:hAnsi="Cambria"/>
          <w:i/>
        </w:rPr>
        <w:t xml:space="preserve"> E-rate </w:t>
      </w:r>
      <w:r w:rsidR="00BE3CA8" w:rsidRPr="001C0DD2">
        <w:rPr>
          <w:rFonts w:ascii="Cambria" w:hAnsi="Cambria"/>
          <w:i/>
        </w:rPr>
        <w:t xml:space="preserve">eligible. SCLS </w:t>
      </w:r>
      <w:r w:rsidRPr="001C0DD2">
        <w:rPr>
          <w:rFonts w:ascii="Cambria" w:hAnsi="Cambria"/>
          <w:i/>
        </w:rPr>
        <w:t>c</w:t>
      </w:r>
      <w:r w:rsidR="00234290">
        <w:rPr>
          <w:rFonts w:ascii="Cambria" w:hAnsi="Cambria"/>
          <w:i/>
        </w:rPr>
        <w:t>an</w:t>
      </w:r>
      <w:r w:rsidR="00237690" w:rsidRPr="001C0DD2">
        <w:rPr>
          <w:rFonts w:ascii="Cambria" w:hAnsi="Cambria"/>
          <w:i/>
        </w:rPr>
        <w:t xml:space="preserve"> apply for category 2</w:t>
      </w:r>
      <w:r w:rsidR="00BE3CA8" w:rsidRPr="001C0DD2">
        <w:rPr>
          <w:rFonts w:ascii="Cambria" w:hAnsi="Cambria"/>
          <w:i/>
        </w:rPr>
        <w:t xml:space="preserve"> for router upgrades and </w:t>
      </w:r>
      <w:r w:rsidR="00237690" w:rsidRPr="001C0DD2">
        <w:rPr>
          <w:rFonts w:ascii="Cambria" w:hAnsi="Cambria"/>
          <w:i/>
        </w:rPr>
        <w:t>wiring at headquarters</w:t>
      </w:r>
      <w:r w:rsidR="00BE3CA8" w:rsidRPr="001C0DD2">
        <w:rPr>
          <w:rFonts w:ascii="Cambria" w:hAnsi="Cambria"/>
          <w:i/>
        </w:rPr>
        <w:t>, equipmen</w:t>
      </w:r>
      <w:r w:rsidRPr="001C0DD2">
        <w:rPr>
          <w:rFonts w:ascii="Cambria" w:hAnsi="Cambria"/>
          <w:i/>
        </w:rPr>
        <w:t xml:space="preserve">t for firewall, the network, </w:t>
      </w:r>
      <w:r w:rsidR="00BE3CA8" w:rsidRPr="001C0DD2">
        <w:rPr>
          <w:rFonts w:ascii="Cambria" w:hAnsi="Cambria"/>
          <w:i/>
        </w:rPr>
        <w:t>wireless</w:t>
      </w:r>
      <w:r w:rsidRPr="001C0DD2">
        <w:rPr>
          <w:rFonts w:ascii="Cambria" w:hAnsi="Cambria"/>
          <w:i/>
        </w:rPr>
        <w:t xml:space="preserve"> equipment</w:t>
      </w:r>
      <w:r w:rsidR="00BE3CA8" w:rsidRPr="001C0DD2">
        <w:rPr>
          <w:rFonts w:ascii="Cambria" w:hAnsi="Cambria"/>
          <w:i/>
        </w:rPr>
        <w:t xml:space="preserve"> and </w:t>
      </w:r>
      <w:r w:rsidRPr="001C0DD2">
        <w:rPr>
          <w:rFonts w:ascii="Cambria" w:hAnsi="Cambria"/>
          <w:i/>
        </w:rPr>
        <w:t xml:space="preserve">supporting </w:t>
      </w:r>
      <w:r w:rsidR="00BE3CA8" w:rsidRPr="001C0DD2">
        <w:rPr>
          <w:rFonts w:ascii="Cambria" w:hAnsi="Cambria"/>
          <w:i/>
        </w:rPr>
        <w:t>software</w:t>
      </w:r>
      <w:r w:rsidRPr="001C0DD2">
        <w:rPr>
          <w:rFonts w:ascii="Cambria" w:hAnsi="Cambria"/>
          <w:i/>
        </w:rPr>
        <w:t xml:space="preserve"> for any of these services</w:t>
      </w:r>
      <w:r w:rsidR="00237690" w:rsidRPr="001C0DD2">
        <w:rPr>
          <w:rFonts w:ascii="Cambria" w:hAnsi="Cambria"/>
          <w:i/>
        </w:rPr>
        <w:t xml:space="preserve">. </w:t>
      </w:r>
      <w:r w:rsidR="00234290">
        <w:rPr>
          <w:rFonts w:ascii="Cambria" w:hAnsi="Cambria"/>
          <w:i/>
        </w:rPr>
        <w:t xml:space="preserve">We will also </w:t>
      </w:r>
      <w:r w:rsidRPr="001C0DD2">
        <w:rPr>
          <w:rFonts w:ascii="Cambria" w:hAnsi="Cambria"/>
          <w:i/>
        </w:rPr>
        <w:t xml:space="preserve">receive pro-rated discounts on our </w:t>
      </w:r>
      <w:proofErr w:type="spellStart"/>
      <w:r w:rsidRPr="001C0DD2">
        <w:rPr>
          <w:rFonts w:ascii="Cambria" w:hAnsi="Cambria"/>
          <w:i/>
        </w:rPr>
        <w:t>WiscNet</w:t>
      </w:r>
      <w:proofErr w:type="spellEnd"/>
      <w:r w:rsidRPr="001C0DD2">
        <w:rPr>
          <w:rFonts w:ascii="Cambria" w:hAnsi="Cambria"/>
          <w:i/>
        </w:rPr>
        <w:t xml:space="preserve"> connection. </w:t>
      </w:r>
      <w:r w:rsidR="009217B2" w:rsidRPr="001C0DD2">
        <w:rPr>
          <w:rFonts w:ascii="Cambria" w:hAnsi="Cambria"/>
          <w:i/>
        </w:rPr>
        <w:t xml:space="preserve">SCLS will </w:t>
      </w:r>
      <w:r w:rsidR="00234290">
        <w:rPr>
          <w:rFonts w:ascii="Cambria" w:hAnsi="Cambria"/>
          <w:i/>
        </w:rPr>
        <w:t>apply for E-rate for additional</w:t>
      </w:r>
      <w:r w:rsidR="009217B2" w:rsidRPr="001C0DD2">
        <w:rPr>
          <w:rFonts w:ascii="Cambria" w:hAnsi="Cambria"/>
          <w:i/>
        </w:rPr>
        <w:t xml:space="preserve"> infrastructure (including Wireless)</w:t>
      </w:r>
      <w:r w:rsidR="00234290">
        <w:rPr>
          <w:rFonts w:ascii="Cambria" w:hAnsi="Cambria"/>
          <w:i/>
        </w:rPr>
        <w:t xml:space="preserve"> upgrades as appropriate. </w:t>
      </w:r>
      <w:r w:rsidR="0048463F">
        <w:rPr>
          <w:rFonts w:ascii="Cambria" w:hAnsi="Cambria"/>
          <w:i/>
        </w:rPr>
        <w:t xml:space="preserve"> </w:t>
      </w:r>
    </w:p>
    <w:p w:rsidR="00BE3CA8" w:rsidRPr="001C0DD2" w:rsidRDefault="0048463F">
      <w:pPr>
        <w:rPr>
          <w:rFonts w:ascii="Cambria" w:hAnsi="Cambria"/>
          <w:i/>
        </w:rPr>
      </w:pPr>
      <w:r>
        <w:rPr>
          <w:rFonts w:ascii="Cambria" w:hAnsi="Cambria"/>
          <w:i/>
        </w:rPr>
        <w:t xml:space="preserve">Libraries that are </w:t>
      </w:r>
      <w:r w:rsidR="00BE3CA8" w:rsidRPr="001C0DD2">
        <w:rPr>
          <w:rFonts w:ascii="Cambria" w:hAnsi="Cambria"/>
          <w:i/>
        </w:rPr>
        <w:t>CIPA</w:t>
      </w:r>
      <w:r>
        <w:rPr>
          <w:rFonts w:ascii="Cambria" w:hAnsi="Cambria"/>
          <w:i/>
        </w:rPr>
        <w:t xml:space="preserve"> compliant</w:t>
      </w:r>
      <w:r w:rsidR="00BE3CA8" w:rsidRPr="001C0DD2">
        <w:rPr>
          <w:rFonts w:ascii="Cambria" w:hAnsi="Cambria"/>
          <w:i/>
        </w:rPr>
        <w:t xml:space="preserve">, </w:t>
      </w:r>
      <w:r>
        <w:rPr>
          <w:rFonts w:ascii="Cambria" w:hAnsi="Cambria"/>
          <w:i/>
        </w:rPr>
        <w:t xml:space="preserve">may also be eligible to use </w:t>
      </w:r>
      <w:r w:rsidR="00BE3CA8" w:rsidRPr="001C0DD2">
        <w:rPr>
          <w:rFonts w:ascii="Cambria" w:hAnsi="Cambria"/>
          <w:i/>
        </w:rPr>
        <w:t xml:space="preserve">LSTA funds for laptops and tablets </w:t>
      </w:r>
      <w:r w:rsidR="00234290">
        <w:rPr>
          <w:rFonts w:ascii="Cambria" w:hAnsi="Cambria"/>
          <w:i/>
        </w:rPr>
        <w:t xml:space="preserve">when that is an option, though this is rare. </w:t>
      </w:r>
    </w:p>
    <w:p w:rsidR="009A3BA5" w:rsidRPr="001C0DD2" w:rsidRDefault="009A3BA5" w:rsidP="009A3BA5">
      <w:pPr>
        <w:rPr>
          <w:rFonts w:ascii="Cambria" w:hAnsi="Cambria"/>
          <w:b/>
        </w:rPr>
      </w:pPr>
      <w:r w:rsidRPr="001C0DD2">
        <w:rPr>
          <w:rFonts w:ascii="Cambria" w:hAnsi="Cambria"/>
          <w:b/>
        </w:rPr>
        <w:t xml:space="preserve">Is the cost of filtering included in E-rate category 2? </w:t>
      </w:r>
    </w:p>
    <w:p w:rsidR="009A3BA5" w:rsidRPr="001C0DD2" w:rsidRDefault="009A3BA5" w:rsidP="009A3BA5">
      <w:pPr>
        <w:rPr>
          <w:rFonts w:ascii="Cambria" w:hAnsi="Cambria"/>
          <w:i/>
        </w:rPr>
      </w:pPr>
      <w:r w:rsidRPr="001C0DD2">
        <w:rPr>
          <w:rFonts w:ascii="Cambria" w:hAnsi="Cambria"/>
          <w:i/>
        </w:rPr>
        <w:t xml:space="preserve">Filtering is not E-rate eligible. However, cost savings from other areas can offset the filtering costs. </w:t>
      </w:r>
    </w:p>
    <w:p w:rsidR="009A3BA5" w:rsidRPr="0000315C" w:rsidRDefault="009A3BA5" w:rsidP="0000315C">
      <w:pPr>
        <w:pStyle w:val="Heading2"/>
      </w:pPr>
      <w:r w:rsidRPr="0000315C">
        <w:t xml:space="preserve">Effect of CIPA on Libraries </w:t>
      </w:r>
      <w:r w:rsidR="0000315C">
        <w:t>(Filtering)</w:t>
      </w:r>
    </w:p>
    <w:p w:rsidR="009A3BA5" w:rsidRPr="001C0DD2" w:rsidRDefault="009A3BA5" w:rsidP="009A3BA5">
      <w:pPr>
        <w:autoSpaceDE w:val="0"/>
        <w:autoSpaceDN w:val="0"/>
        <w:adjustRightInd w:val="0"/>
        <w:spacing w:after="0" w:line="240" w:lineRule="auto"/>
        <w:rPr>
          <w:rFonts w:ascii="Cambria" w:hAnsi="Cambria"/>
          <w:b/>
        </w:rPr>
      </w:pPr>
    </w:p>
    <w:p w:rsidR="009A3BA5" w:rsidRDefault="009A3BA5" w:rsidP="009A3BA5">
      <w:pPr>
        <w:autoSpaceDE w:val="0"/>
        <w:autoSpaceDN w:val="0"/>
        <w:adjustRightInd w:val="0"/>
        <w:spacing w:after="0" w:line="240" w:lineRule="auto"/>
        <w:rPr>
          <w:rFonts w:ascii="Cambria" w:hAnsi="Cambria"/>
          <w:b/>
        </w:rPr>
      </w:pPr>
      <w:r w:rsidRPr="001C0DD2">
        <w:rPr>
          <w:rFonts w:ascii="Cambria" w:hAnsi="Cambria"/>
          <w:b/>
        </w:rPr>
        <w:t xml:space="preserve">Do all libraries on the SCLS network need to filter </w:t>
      </w:r>
      <w:r w:rsidR="001700E2">
        <w:rPr>
          <w:rFonts w:ascii="Cambria" w:hAnsi="Cambria"/>
          <w:b/>
        </w:rPr>
        <w:t xml:space="preserve">in order for some libraries </w:t>
      </w:r>
      <w:r w:rsidRPr="001C0DD2">
        <w:rPr>
          <w:rFonts w:ascii="Cambria" w:hAnsi="Cambria"/>
          <w:b/>
        </w:rPr>
        <w:t>to qualify for the items in category 2 funding</w:t>
      </w:r>
      <w:r w:rsidR="001700E2">
        <w:rPr>
          <w:rFonts w:ascii="Cambria" w:hAnsi="Cambria"/>
          <w:b/>
        </w:rPr>
        <w:t>?</w:t>
      </w:r>
    </w:p>
    <w:p w:rsidR="001700E2" w:rsidRPr="001C0DD2" w:rsidRDefault="001700E2" w:rsidP="009A3BA5">
      <w:pPr>
        <w:autoSpaceDE w:val="0"/>
        <w:autoSpaceDN w:val="0"/>
        <w:adjustRightInd w:val="0"/>
        <w:spacing w:after="0" w:line="240" w:lineRule="auto"/>
        <w:rPr>
          <w:rFonts w:ascii="Cambria" w:hAnsi="Cambria"/>
          <w:b/>
        </w:rPr>
      </w:pPr>
    </w:p>
    <w:p w:rsidR="009A3BA5" w:rsidRPr="001C0DD2" w:rsidRDefault="009A3BA5" w:rsidP="009A3BA5">
      <w:pPr>
        <w:autoSpaceDE w:val="0"/>
        <w:autoSpaceDN w:val="0"/>
        <w:adjustRightInd w:val="0"/>
        <w:spacing w:after="0" w:line="240" w:lineRule="auto"/>
        <w:rPr>
          <w:rFonts w:ascii="Cambria" w:hAnsi="Cambria"/>
          <w:i/>
        </w:rPr>
      </w:pPr>
      <w:r w:rsidRPr="001C0DD2">
        <w:rPr>
          <w:rFonts w:ascii="Cambria" w:hAnsi="Cambria"/>
          <w:i/>
        </w:rPr>
        <w:t xml:space="preserve">No. We can filter for some libraries, but not all. Libraries that filter (and meet additional CIPA requirements will be </w:t>
      </w:r>
      <w:r w:rsidR="0048463F">
        <w:rPr>
          <w:rFonts w:ascii="Cambria" w:hAnsi="Cambria"/>
          <w:i/>
        </w:rPr>
        <w:t>eligible</w:t>
      </w:r>
      <w:r w:rsidRPr="001C0DD2">
        <w:rPr>
          <w:rFonts w:ascii="Cambria" w:hAnsi="Cambria"/>
          <w:i/>
        </w:rPr>
        <w:t xml:space="preserve"> for E-r</w:t>
      </w:r>
      <w:r w:rsidR="001700E2">
        <w:rPr>
          <w:rFonts w:ascii="Cambria" w:hAnsi="Cambria"/>
          <w:i/>
        </w:rPr>
        <w:t xml:space="preserve">ate discounts).  Filtering is </w:t>
      </w:r>
      <w:r w:rsidRPr="001C0DD2">
        <w:rPr>
          <w:rFonts w:ascii="Cambria" w:hAnsi="Cambria"/>
          <w:i/>
        </w:rPr>
        <w:t>not be required on SCLS-supported PCs.</w:t>
      </w:r>
    </w:p>
    <w:p w:rsidR="009A3BA5" w:rsidRPr="001C0DD2" w:rsidRDefault="009A3BA5" w:rsidP="009A3BA5">
      <w:pPr>
        <w:autoSpaceDE w:val="0"/>
        <w:autoSpaceDN w:val="0"/>
        <w:adjustRightInd w:val="0"/>
        <w:spacing w:after="0" w:line="240" w:lineRule="auto"/>
        <w:rPr>
          <w:rFonts w:ascii="Cambria" w:hAnsi="Cambria"/>
          <w:i/>
        </w:rPr>
      </w:pPr>
    </w:p>
    <w:p w:rsidR="009879DE" w:rsidRDefault="009A3BA5" w:rsidP="009879DE">
      <w:pPr>
        <w:autoSpaceDE w:val="0"/>
        <w:autoSpaceDN w:val="0"/>
        <w:adjustRightInd w:val="0"/>
        <w:spacing w:after="0" w:line="240" w:lineRule="auto"/>
        <w:rPr>
          <w:rFonts w:ascii="Cambria" w:hAnsi="Cambria"/>
          <w:i/>
        </w:rPr>
      </w:pPr>
      <w:r w:rsidRPr="001C0DD2">
        <w:rPr>
          <w:rFonts w:ascii="Cambria" w:hAnsi="Cambria"/>
          <w:b/>
        </w:rPr>
        <w:t>Do all PCs</w:t>
      </w:r>
      <w:r w:rsidR="001700E2">
        <w:rPr>
          <w:rFonts w:ascii="Cambria" w:hAnsi="Cambria"/>
          <w:b/>
        </w:rPr>
        <w:t>, laptops and tablets</w:t>
      </w:r>
      <w:r w:rsidRPr="001C0DD2">
        <w:rPr>
          <w:rFonts w:ascii="Cambria" w:hAnsi="Cambria"/>
          <w:b/>
        </w:rPr>
        <w:t xml:space="preserve"> in the library need to be filtered, including staff and those not on the SCLS network?</w:t>
      </w:r>
    </w:p>
    <w:p w:rsidR="009879DE" w:rsidRDefault="009879DE" w:rsidP="009879DE">
      <w:pPr>
        <w:autoSpaceDE w:val="0"/>
        <w:autoSpaceDN w:val="0"/>
        <w:adjustRightInd w:val="0"/>
        <w:spacing w:after="0" w:line="240" w:lineRule="auto"/>
        <w:rPr>
          <w:rFonts w:ascii="Cambria" w:hAnsi="Cambria"/>
          <w:i/>
        </w:rPr>
      </w:pPr>
    </w:p>
    <w:p w:rsidR="009879DE" w:rsidRDefault="009A3BA5" w:rsidP="009879DE">
      <w:pPr>
        <w:autoSpaceDE w:val="0"/>
        <w:autoSpaceDN w:val="0"/>
        <w:adjustRightInd w:val="0"/>
        <w:spacing w:after="0" w:line="240" w:lineRule="auto"/>
        <w:rPr>
          <w:rFonts w:ascii="Cambria" w:hAnsi="Cambria"/>
          <w:i/>
        </w:rPr>
      </w:pPr>
      <w:r w:rsidRPr="001C0DD2">
        <w:rPr>
          <w:rFonts w:ascii="Cambria" w:hAnsi="Cambria"/>
          <w:i/>
        </w:rPr>
        <w:t>Yes.</w:t>
      </w:r>
      <w:r w:rsidR="001700E2">
        <w:rPr>
          <w:rFonts w:ascii="Cambria" w:hAnsi="Cambria"/>
          <w:i/>
        </w:rPr>
        <w:t xml:space="preserve"> All library-owned PCs and tablets need to be filtered to be CIPA compliant. </w:t>
      </w:r>
      <w:r w:rsidRPr="001C0DD2">
        <w:rPr>
          <w:rFonts w:ascii="Cambria" w:hAnsi="Cambria"/>
          <w:i/>
        </w:rPr>
        <w:t xml:space="preserve"> </w:t>
      </w:r>
    </w:p>
    <w:p w:rsidR="009879DE" w:rsidRDefault="009879DE" w:rsidP="009879DE">
      <w:pPr>
        <w:autoSpaceDE w:val="0"/>
        <w:autoSpaceDN w:val="0"/>
        <w:adjustRightInd w:val="0"/>
        <w:spacing w:after="0" w:line="240" w:lineRule="auto"/>
        <w:rPr>
          <w:rFonts w:ascii="Cambria" w:hAnsi="Cambria"/>
          <w:i/>
        </w:rPr>
      </w:pPr>
    </w:p>
    <w:p w:rsidR="00F026B1" w:rsidRPr="001C0DD2" w:rsidRDefault="00D67096" w:rsidP="00D67096">
      <w:pPr>
        <w:rPr>
          <w:rFonts w:ascii="Cambria" w:hAnsi="Cambria"/>
          <w:b/>
        </w:rPr>
      </w:pPr>
      <w:r w:rsidRPr="001C0DD2">
        <w:rPr>
          <w:rFonts w:ascii="Cambria" w:hAnsi="Cambria"/>
          <w:b/>
        </w:rPr>
        <w:t xml:space="preserve">Do </w:t>
      </w:r>
      <w:r w:rsidR="00A10BF7" w:rsidRPr="001C0DD2">
        <w:rPr>
          <w:rFonts w:ascii="Cambria" w:hAnsi="Cambria"/>
          <w:b/>
        </w:rPr>
        <w:t>PCS</w:t>
      </w:r>
      <w:r w:rsidR="001700E2">
        <w:rPr>
          <w:rFonts w:ascii="Cambria" w:hAnsi="Cambria"/>
          <w:b/>
        </w:rPr>
        <w:t>, laptops and tablets</w:t>
      </w:r>
      <w:r w:rsidR="00A10BF7" w:rsidRPr="001C0DD2">
        <w:rPr>
          <w:rFonts w:ascii="Cambria" w:hAnsi="Cambria"/>
          <w:b/>
        </w:rPr>
        <w:t xml:space="preserve"> not owned by the library, but which are on a network in the library </w:t>
      </w:r>
      <w:r w:rsidRPr="001C0DD2">
        <w:rPr>
          <w:rFonts w:ascii="Cambria" w:hAnsi="Cambria"/>
          <w:b/>
        </w:rPr>
        <w:t xml:space="preserve">need to be filtered? </w:t>
      </w:r>
    </w:p>
    <w:p w:rsidR="001700E2" w:rsidRDefault="001700E2" w:rsidP="00D67096">
      <w:pPr>
        <w:rPr>
          <w:rFonts w:ascii="Cambria" w:hAnsi="Cambria"/>
          <w:i/>
        </w:rPr>
      </w:pPr>
      <w:r>
        <w:rPr>
          <w:rFonts w:ascii="Cambria" w:hAnsi="Cambria"/>
          <w:i/>
        </w:rPr>
        <w:t xml:space="preserve">No. It is not requirement of CIPA that devices not owned by the library be filtered. However, SCLS does filter the </w:t>
      </w:r>
      <w:proofErr w:type="spellStart"/>
      <w:r>
        <w:rPr>
          <w:rFonts w:ascii="Cambria" w:hAnsi="Cambria"/>
          <w:i/>
        </w:rPr>
        <w:t>WiFI</w:t>
      </w:r>
      <w:proofErr w:type="spellEnd"/>
      <w:r>
        <w:rPr>
          <w:rFonts w:ascii="Cambria" w:hAnsi="Cambria"/>
          <w:i/>
        </w:rPr>
        <w:t xml:space="preserve"> in libraries participating in SCLS network AND filtering services</w:t>
      </w:r>
      <w:r w:rsidR="00F026B1" w:rsidRPr="001C0DD2">
        <w:rPr>
          <w:rFonts w:ascii="Cambria" w:hAnsi="Cambria"/>
          <w:i/>
        </w:rPr>
        <w:t xml:space="preserve">. </w:t>
      </w:r>
      <w:r>
        <w:rPr>
          <w:rFonts w:ascii="Cambria" w:hAnsi="Cambria"/>
          <w:i/>
        </w:rPr>
        <w:t xml:space="preserve">So all devices in the library are filtered, including devices not owned by the library. </w:t>
      </w:r>
    </w:p>
    <w:p w:rsidR="00D67096" w:rsidRPr="001C0DD2" w:rsidRDefault="00D67096" w:rsidP="00D67096">
      <w:pPr>
        <w:rPr>
          <w:rFonts w:ascii="Cambria" w:hAnsi="Cambria"/>
          <w:b/>
        </w:rPr>
      </w:pPr>
      <w:r w:rsidRPr="001C0DD2">
        <w:rPr>
          <w:rFonts w:ascii="Cambria" w:hAnsi="Cambria"/>
          <w:b/>
        </w:rPr>
        <w:t xml:space="preserve">Does the wireless service need to be filtered? </w:t>
      </w:r>
    </w:p>
    <w:p w:rsidR="00237690" w:rsidRPr="001C0DD2" w:rsidRDefault="001700E2" w:rsidP="00D67096">
      <w:pPr>
        <w:rPr>
          <w:rFonts w:ascii="Cambria" w:hAnsi="Cambria"/>
          <w:i/>
        </w:rPr>
      </w:pPr>
      <w:r>
        <w:rPr>
          <w:rFonts w:ascii="Cambria" w:hAnsi="Cambria"/>
          <w:i/>
        </w:rPr>
        <w:lastRenderedPageBreak/>
        <w:t xml:space="preserve">In order to be CIPA compliant, all devices owned by the library must be filtered. Since this includes laptops and tablets, SCLS does filter the </w:t>
      </w:r>
      <w:proofErr w:type="spellStart"/>
      <w:r>
        <w:rPr>
          <w:rFonts w:ascii="Cambria" w:hAnsi="Cambria"/>
          <w:i/>
        </w:rPr>
        <w:t>WiFI</w:t>
      </w:r>
      <w:proofErr w:type="spellEnd"/>
      <w:r>
        <w:rPr>
          <w:rFonts w:ascii="Cambria" w:hAnsi="Cambria"/>
          <w:i/>
        </w:rPr>
        <w:t xml:space="preserve"> in libraries participating in SCLS network AND filtering services</w:t>
      </w:r>
      <w:r w:rsidRPr="001C0DD2">
        <w:rPr>
          <w:rFonts w:ascii="Cambria" w:hAnsi="Cambria"/>
          <w:i/>
        </w:rPr>
        <w:t>.</w:t>
      </w:r>
      <w:r>
        <w:rPr>
          <w:rFonts w:ascii="Cambria" w:hAnsi="Cambria"/>
          <w:i/>
        </w:rPr>
        <w:t xml:space="preserve"> Libraries participating in E-rate, but not the SCLS </w:t>
      </w:r>
      <w:proofErr w:type="spellStart"/>
      <w:r>
        <w:rPr>
          <w:rFonts w:ascii="Cambria" w:hAnsi="Cambria"/>
          <w:i/>
        </w:rPr>
        <w:t>WiFi</w:t>
      </w:r>
      <w:proofErr w:type="spellEnd"/>
      <w:r>
        <w:rPr>
          <w:rFonts w:ascii="Cambria" w:hAnsi="Cambria"/>
          <w:i/>
        </w:rPr>
        <w:t xml:space="preserve"> service would need to filter the </w:t>
      </w:r>
      <w:proofErr w:type="spellStart"/>
      <w:r>
        <w:rPr>
          <w:rFonts w:ascii="Cambria" w:hAnsi="Cambria"/>
          <w:i/>
        </w:rPr>
        <w:t>WiFI</w:t>
      </w:r>
      <w:proofErr w:type="spellEnd"/>
      <w:r>
        <w:rPr>
          <w:rFonts w:ascii="Cambria" w:hAnsi="Cambria"/>
          <w:i/>
        </w:rPr>
        <w:t xml:space="preserve"> if devices owned by the library will be using the wireless network. </w:t>
      </w:r>
    </w:p>
    <w:p w:rsidR="00D67096" w:rsidRPr="001C0DD2" w:rsidRDefault="00D67096" w:rsidP="00D67096">
      <w:pPr>
        <w:rPr>
          <w:rFonts w:ascii="Cambria" w:hAnsi="Cambria"/>
          <w:b/>
        </w:rPr>
      </w:pPr>
      <w:r w:rsidRPr="001C0DD2">
        <w:rPr>
          <w:rFonts w:ascii="Cambria" w:hAnsi="Cambria"/>
          <w:b/>
        </w:rPr>
        <w:t>Does the “harmful to minors” phrase apply to only obscenity, or is it broader?</w:t>
      </w:r>
    </w:p>
    <w:p w:rsidR="00237690" w:rsidRPr="001C0DD2" w:rsidRDefault="00237690" w:rsidP="00D67096">
      <w:pPr>
        <w:rPr>
          <w:rFonts w:ascii="Cambria" w:hAnsi="Cambria"/>
          <w:i/>
        </w:rPr>
      </w:pPr>
      <w:r w:rsidRPr="001C0DD2">
        <w:rPr>
          <w:rFonts w:ascii="Cambria" w:hAnsi="Cambria"/>
          <w:i/>
        </w:rPr>
        <w:t>It is vague and inten</w:t>
      </w:r>
      <w:r w:rsidR="007629FA" w:rsidRPr="001C0DD2">
        <w:rPr>
          <w:rFonts w:ascii="Cambria" w:hAnsi="Cambria"/>
          <w:i/>
        </w:rPr>
        <w:t>t</w:t>
      </w:r>
      <w:r w:rsidRPr="001C0DD2">
        <w:rPr>
          <w:rFonts w:ascii="Cambria" w:hAnsi="Cambria"/>
          <w:i/>
        </w:rPr>
        <w:t>i</w:t>
      </w:r>
      <w:r w:rsidR="007629FA" w:rsidRPr="001C0DD2">
        <w:rPr>
          <w:rFonts w:ascii="Cambria" w:hAnsi="Cambria"/>
          <w:i/>
        </w:rPr>
        <w:t>on</w:t>
      </w:r>
      <w:r w:rsidRPr="001C0DD2">
        <w:rPr>
          <w:rFonts w:ascii="Cambria" w:hAnsi="Cambria"/>
          <w:i/>
        </w:rPr>
        <w:t xml:space="preserve">ally vague in order to allow the local culture to decide what is “harmful to minors.” The law is specific, the FCC rules and </w:t>
      </w:r>
      <w:r w:rsidR="007629FA" w:rsidRPr="001C0DD2">
        <w:rPr>
          <w:rFonts w:ascii="Cambria" w:hAnsi="Cambria"/>
          <w:i/>
        </w:rPr>
        <w:t>regulations</w:t>
      </w:r>
      <w:r w:rsidRPr="001C0DD2">
        <w:rPr>
          <w:rFonts w:ascii="Cambria" w:hAnsi="Cambria"/>
          <w:i/>
        </w:rPr>
        <w:t xml:space="preserve"> are open to </w:t>
      </w:r>
      <w:r w:rsidR="00656DE0" w:rsidRPr="001C0DD2">
        <w:rPr>
          <w:rFonts w:ascii="Cambria" w:hAnsi="Cambria"/>
          <w:i/>
        </w:rPr>
        <w:t xml:space="preserve">local interpretation. </w:t>
      </w:r>
      <w:r w:rsidR="00BE3CA8" w:rsidRPr="001C0DD2">
        <w:rPr>
          <w:rFonts w:ascii="Cambria" w:hAnsi="Cambria"/>
          <w:i/>
        </w:rPr>
        <w:t xml:space="preserve">Here is a statement from Ryan </w:t>
      </w:r>
      <w:proofErr w:type="spellStart"/>
      <w:r w:rsidR="00BE3CA8" w:rsidRPr="001C0DD2">
        <w:rPr>
          <w:rFonts w:ascii="Cambria" w:hAnsi="Cambria"/>
          <w:i/>
        </w:rPr>
        <w:t>Claringbole</w:t>
      </w:r>
      <w:proofErr w:type="spellEnd"/>
      <w:r w:rsidR="00BE3CA8" w:rsidRPr="001C0DD2">
        <w:rPr>
          <w:rFonts w:ascii="Cambria" w:hAnsi="Cambria"/>
          <w:i/>
        </w:rPr>
        <w:t xml:space="preserve"> who </w:t>
      </w:r>
      <w:r w:rsidR="0048463F">
        <w:rPr>
          <w:rFonts w:ascii="Cambria" w:hAnsi="Cambria"/>
          <w:i/>
        </w:rPr>
        <w:t>previously coordinated</w:t>
      </w:r>
      <w:r w:rsidR="009217B2" w:rsidRPr="001C0DD2">
        <w:rPr>
          <w:rFonts w:ascii="Cambria" w:hAnsi="Cambria"/>
          <w:i/>
        </w:rPr>
        <w:t xml:space="preserve"> E-rate </w:t>
      </w:r>
      <w:r w:rsidR="00BE3CA8" w:rsidRPr="001C0DD2">
        <w:rPr>
          <w:rFonts w:ascii="Cambria" w:hAnsi="Cambria"/>
          <w:i/>
        </w:rPr>
        <w:t>at DPI. “The main takeaway is that the filters protects against access to visual depictions (not online text) that are obscene, child pornography, or harmful to minors. Harmful to minors </w:t>
      </w:r>
      <w:hyperlink r:id="rId5" w:tgtFrame="_blank" w:history="1">
        <w:r w:rsidR="00BE3CA8" w:rsidRPr="001C0DD2">
          <w:rPr>
            <w:rFonts w:ascii="Cambria" w:hAnsi="Cambria"/>
            <w:i/>
          </w:rPr>
          <w:t>is defined as</w:t>
        </w:r>
      </w:hyperlink>
      <w:r w:rsidR="00BE3CA8" w:rsidRPr="001C0DD2">
        <w:rPr>
          <w:rFonts w:ascii="Cambria" w:hAnsi="Cambria"/>
          <w:i/>
        </w:rPr>
        <w:t>: "``(B) HARMFUL TO MINORS.--The term `harmful to minors' means any picture, image, graphic image file, or other visual depiction that-- ``(</w:t>
      </w:r>
      <w:proofErr w:type="spellStart"/>
      <w:r w:rsidR="00BE3CA8" w:rsidRPr="001C0DD2">
        <w:rPr>
          <w:rFonts w:ascii="Cambria" w:hAnsi="Cambria"/>
          <w:i/>
        </w:rPr>
        <w:t>i</w:t>
      </w:r>
      <w:proofErr w:type="spellEnd"/>
      <w:r w:rsidR="00BE3CA8" w:rsidRPr="001C0DD2">
        <w:rPr>
          <w:rFonts w:ascii="Cambria" w:hAnsi="Cambria"/>
          <w:i/>
        </w:rPr>
        <w:t>) taken as a whole and with respect to minors, appeals to a prurient interest in nudity, sex, or excretion; ``(ii) depicts, describes, or represents, in a patently offensive way with respect to what is suitable for minors, an actual or simulated sexual act or sexual contact, actual or simulated normal or perverted sexual acts, or a lewd exhibition of the genitals; and (iii) taken as a whole, lacks serious literary, artistic, political, or scientific value as to minors.”</w:t>
      </w:r>
    </w:p>
    <w:p w:rsidR="00F026B1" w:rsidRPr="001C0DD2" w:rsidRDefault="00EF6D1E" w:rsidP="00F026B1">
      <w:pPr>
        <w:pStyle w:val="Default"/>
        <w:rPr>
          <w:rFonts w:ascii="Cambria" w:hAnsi="Cambria" w:cstheme="minorBidi"/>
          <w:b/>
          <w:color w:val="auto"/>
          <w:sz w:val="22"/>
          <w:szCs w:val="22"/>
        </w:rPr>
      </w:pPr>
      <w:r w:rsidRPr="001C0DD2">
        <w:rPr>
          <w:rFonts w:ascii="Cambria" w:hAnsi="Cambria" w:cstheme="minorBidi"/>
          <w:b/>
          <w:color w:val="auto"/>
          <w:sz w:val="22"/>
          <w:szCs w:val="22"/>
        </w:rPr>
        <w:t>Can libraries choose their own filters?</w:t>
      </w:r>
    </w:p>
    <w:p w:rsidR="00F026B1" w:rsidRPr="001C0DD2" w:rsidRDefault="00F026B1" w:rsidP="00F026B1">
      <w:pPr>
        <w:pStyle w:val="Default"/>
        <w:rPr>
          <w:rFonts w:ascii="Cambria" w:hAnsi="Cambria" w:cstheme="minorBidi"/>
          <w:b/>
          <w:color w:val="auto"/>
          <w:sz w:val="22"/>
          <w:szCs w:val="22"/>
        </w:rPr>
      </w:pPr>
    </w:p>
    <w:p w:rsidR="00F026B1" w:rsidRDefault="001700E2" w:rsidP="00F026B1">
      <w:pPr>
        <w:pStyle w:val="Default"/>
        <w:rPr>
          <w:rFonts w:ascii="Cambria" w:hAnsi="Cambria" w:cstheme="minorBidi"/>
          <w:i/>
          <w:color w:val="auto"/>
          <w:sz w:val="22"/>
          <w:szCs w:val="22"/>
        </w:rPr>
      </w:pPr>
      <w:r>
        <w:rPr>
          <w:rFonts w:ascii="Cambria" w:hAnsi="Cambria" w:cstheme="minorBidi"/>
          <w:i/>
          <w:color w:val="auto"/>
          <w:sz w:val="22"/>
          <w:szCs w:val="22"/>
        </w:rPr>
        <w:t>If a library has devices</w:t>
      </w:r>
      <w:r w:rsidR="00F026B1" w:rsidRPr="001C0DD2">
        <w:rPr>
          <w:rFonts w:ascii="Cambria" w:hAnsi="Cambria" w:cstheme="minorBidi"/>
          <w:i/>
          <w:color w:val="auto"/>
          <w:sz w:val="22"/>
          <w:szCs w:val="22"/>
        </w:rPr>
        <w:t xml:space="preserve"> that are not on the SCLS network, they can </w:t>
      </w:r>
      <w:r>
        <w:rPr>
          <w:rFonts w:ascii="Cambria" w:hAnsi="Cambria" w:cstheme="minorBidi"/>
          <w:i/>
          <w:color w:val="auto"/>
          <w:sz w:val="22"/>
          <w:szCs w:val="22"/>
        </w:rPr>
        <w:t>choose their own filters. If devices</w:t>
      </w:r>
      <w:r w:rsidR="00F026B1" w:rsidRPr="001C0DD2">
        <w:rPr>
          <w:rFonts w:ascii="Cambria" w:hAnsi="Cambria" w:cstheme="minorBidi"/>
          <w:i/>
          <w:color w:val="auto"/>
          <w:sz w:val="22"/>
          <w:szCs w:val="22"/>
        </w:rPr>
        <w:t xml:space="preserve"> are on the SCLS network, t</w:t>
      </w:r>
      <w:r>
        <w:rPr>
          <w:rFonts w:ascii="Cambria" w:hAnsi="Cambria" w:cstheme="minorBidi"/>
          <w:i/>
          <w:color w:val="auto"/>
          <w:sz w:val="22"/>
          <w:szCs w:val="22"/>
        </w:rPr>
        <w:t>hey will be filtered using the SCLS-supported filtering solution</w:t>
      </w:r>
      <w:r w:rsidR="00F026B1" w:rsidRPr="001C0DD2">
        <w:rPr>
          <w:rFonts w:ascii="Cambria" w:hAnsi="Cambria" w:cstheme="minorBidi"/>
          <w:i/>
          <w:color w:val="auto"/>
          <w:sz w:val="22"/>
          <w:szCs w:val="22"/>
        </w:rPr>
        <w:t>.</w:t>
      </w:r>
    </w:p>
    <w:p w:rsidR="0000315C" w:rsidRDefault="0000315C" w:rsidP="00F026B1">
      <w:pPr>
        <w:pStyle w:val="Default"/>
        <w:rPr>
          <w:rFonts w:ascii="Cambria" w:hAnsi="Cambria" w:cstheme="minorBidi"/>
          <w:i/>
          <w:color w:val="auto"/>
          <w:sz w:val="22"/>
          <w:szCs w:val="22"/>
        </w:rPr>
      </w:pPr>
    </w:p>
    <w:p w:rsidR="0000315C" w:rsidRPr="001C0DD2" w:rsidRDefault="0000315C" w:rsidP="0000315C">
      <w:pPr>
        <w:rPr>
          <w:rFonts w:ascii="Cambria" w:hAnsi="Cambria"/>
          <w:b/>
        </w:rPr>
      </w:pPr>
      <w:r w:rsidRPr="001C0DD2">
        <w:rPr>
          <w:rFonts w:ascii="Cambria" w:hAnsi="Cambria"/>
          <w:b/>
        </w:rPr>
        <w:t>How does the filtering software allow someone to unblock “</w:t>
      </w:r>
      <w:proofErr w:type="spellStart"/>
      <w:r w:rsidRPr="001C0DD2">
        <w:rPr>
          <w:rFonts w:ascii="Cambria" w:hAnsi="Cambria"/>
          <w:b/>
        </w:rPr>
        <w:t>overblocked</w:t>
      </w:r>
      <w:proofErr w:type="spellEnd"/>
      <w:r w:rsidRPr="001C0DD2">
        <w:rPr>
          <w:rFonts w:ascii="Cambria" w:hAnsi="Cambria"/>
          <w:b/>
        </w:rPr>
        <w:t xml:space="preserve">” content? Does it require intervention from the library staff or is it possible to override using authentication? </w:t>
      </w:r>
    </w:p>
    <w:p w:rsidR="0000315C" w:rsidRDefault="00A0697C" w:rsidP="0000315C">
      <w:pPr>
        <w:pStyle w:val="Default"/>
        <w:rPr>
          <w:rFonts w:ascii="Cambria" w:hAnsi="Cambria"/>
          <w:i/>
          <w:sz w:val="22"/>
          <w:szCs w:val="22"/>
        </w:rPr>
      </w:pPr>
      <w:r>
        <w:rPr>
          <w:rFonts w:ascii="Cambria" w:hAnsi="Cambria"/>
          <w:i/>
          <w:sz w:val="22"/>
          <w:szCs w:val="22"/>
        </w:rPr>
        <w:t xml:space="preserve">See the section “Filtering information – Untangle” on the SCLS E-Rate &amp; Filtering web page: </w:t>
      </w:r>
      <w:hyperlink r:id="rId6" w:history="1">
        <w:r w:rsidRPr="00DF5558">
          <w:rPr>
            <w:rStyle w:val="Hyperlink"/>
            <w:rFonts w:ascii="Cambria" w:hAnsi="Cambria"/>
            <w:i/>
            <w:sz w:val="22"/>
            <w:szCs w:val="22"/>
          </w:rPr>
          <w:t>https://www.scls.info/technology/erate</w:t>
        </w:r>
      </w:hyperlink>
      <w:r>
        <w:rPr>
          <w:rFonts w:ascii="Cambria" w:hAnsi="Cambria"/>
          <w:i/>
          <w:sz w:val="22"/>
          <w:szCs w:val="22"/>
        </w:rPr>
        <w:t xml:space="preserve"> </w:t>
      </w:r>
    </w:p>
    <w:p w:rsidR="0000315C" w:rsidRDefault="0000315C" w:rsidP="0000315C">
      <w:pPr>
        <w:pStyle w:val="Heading2"/>
      </w:pPr>
      <w:r w:rsidRPr="0000315C">
        <w:t xml:space="preserve">E-rate </w:t>
      </w:r>
      <w:r>
        <w:t>Funding</w:t>
      </w:r>
    </w:p>
    <w:p w:rsidR="0000315C" w:rsidRDefault="0000315C" w:rsidP="0000315C">
      <w:pPr>
        <w:autoSpaceDE w:val="0"/>
        <w:autoSpaceDN w:val="0"/>
        <w:adjustRightInd w:val="0"/>
        <w:spacing w:after="0" w:line="240" w:lineRule="auto"/>
        <w:rPr>
          <w:rFonts w:ascii="Cambria" w:hAnsi="Cambria"/>
          <w:b/>
        </w:rPr>
      </w:pPr>
    </w:p>
    <w:p w:rsidR="009879DE" w:rsidRDefault="0000315C" w:rsidP="009879DE">
      <w:pPr>
        <w:autoSpaceDE w:val="0"/>
        <w:autoSpaceDN w:val="0"/>
        <w:adjustRightInd w:val="0"/>
        <w:spacing w:after="0" w:line="240" w:lineRule="auto"/>
        <w:rPr>
          <w:rFonts w:ascii="Cambria" w:hAnsi="Cambria"/>
          <w:i/>
        </w:rPr>
      </w:pPr>
      <w:r w:rsidRPr="001C0DD2">
        <w:rPr>
          <w:rFonts w:ascii="Cambria" w:hAnsi="Cambria"/>
          <w:b/>
        </w:rPr>
        <w:t>What is eligible for discounts in libraries?</w:t>
      </w:r>
    </w:p>
    <w:p w:rsidR="009879DE" w:rsidRDefault="009879DE" w:rsidP="009879DE">
      <w:pPr>
        <w:autoSpaceDE w:val="0"/>
        <w:autoSpaceDN w:val="0"/>
        <w:adjustRightInd w:val="0"/>
        <w:spacing w:after="0" w:line="240" w:lineRule="auto"/>
        <w:rPr>
          <w:rFonts w:ascii="Cambria" w:hAnsi="Cambria"/>
          <w:i/>
        </w:rPr>
      </w:pPr>
    </w:p>
    <w:p w:rsidR="0000315C" w:rsidRPr="009879DE" w:rsidRDefault="0000315C" w:rsidP="009879DE">
      <w:pPr>
        <w:autoSpaceDE w:val="0"/>
        <w:autoSpaceDN w:val="0"/>
        <w:adjustRightInd w:val="0"/>
        <w:spacing w:after="0" w:line="240" w:lineRule="auto"/>
        <w:rPr>
          <w:rFonts w:ascii="Cambria" w:hAnsi="Cambria"/>
          <w:i/>
        </w:rPr>
      </w:pPr>
      <w:r w:rsidRPr="001C0DD2">
        <w:rPr>
          <w:rFonts w:ascii="Cambria" w:hAnsi="Cambria"/>
          <w:i/>
        </w:rPr>
        <w:t xml:space="preserve">Routers, switches, wireless access points; antennas, cabling, connectors, and related components used for internal broadband connections; racks; uninterruptible power supply/battery backup; </w:t>
      </w:r>
      <w:r w:rsidR="009879DE">
        <w:rPr>
          <w:rFonts w:ascii="Cambria" w:hAnsi="Cambria"/>
          <w:i/>
        </w:rPr>
        <w:t>and caching; b</w:t>
      </w:r>
      <w:r w:rsidRPr="001C0DD2">
        <w:rPr>
          <w:rFonts w:ascii="Cambria" w:hAnsi="Cambria"/>
          <w:i/>
        </w:rPr>
        <w:t>asic maintenance of eligible broadband internal connections components.</w:t>
      </w:r>
    </w:p>
    <w:p w:rsidR="009879DE" w:rsidRDefault="00491D1C" w:rsidP="009879DE">
      <w:pPr>
        <w:pStyle w:val="Heading2"/>
        <w:rPr>
          <w:rFonts w:ascii="Cambria" w:hAnsi="Cambria"/>
          <w:color w:val="auto"/>
          <w:sz w:val="22"/>
          <w:szCs w:val="22"/>
        </w:rPr>
      </w:pPr>
      <w:r w:rsidRPr="001C0DD2">
        <w:rPr>
          <w:rFonts w:ascii="Cambria" w:hAnsi="Cambria"/>
          <w:color w:val="auto"/>
          <w:sz w:val="22"/>
          <w:szCs w:val="22"/>
        </w:rPr>
        <w:t xml:space="preserve">Does my library currently </w:t>
      </w:r>
      <w:r w:rsidRPr="0000315C">
        <w:rPr>
          <w:rFonts w:ascii="Cambria" w:hAnsi="Cambria"/>
          <w:color w:val="auto"/>
          <w:sz w:val="22"/>
          <w:szCs w:val="22"/>
        </w:rPr>
        <w:t>receive</w:t>
      </w:r>
      <w:r w:rsidR="009217B2" w:rsidRPr="0000315C">
        <w:rPr>
          <w:rFonts w:ascii="Cambria" w:hAnsi="Cambria"/>
          <w:color w:val="auto"/>
          <w:sz w:val="22"/>
          <w:szCs w:val="22"/>
        </w:rPr>
        <w:t xml:space="preserve"> E-rate</w:t>
      </w:r>
      <w:r w:rsidR="009217B2" w:rsidRPr="001C0DD2">
        <w:rPr>
          <w:rFonts w:ascii="Cambria" w:hAnsi="Cambria"/>
          <w:b w:val="0"/>
          <w:color w:val="auto"/>
          <w:sz w:val="22"/>
          <w:szCs w:val="22"/>
        </w:rPr>
        <w:t xml:space="preserve"> </w:t>
      </w:r>
      <w:r w:rsidRPr="001C0DD2">
        <w:rPr>
          <w:rFonts w:ascii="Cambria" w:hAnsi="Cambria"/>
          <w:color w:val="auto"/>
          <w:sz w:val="22"/>
          <w:szCs w:val="22"/>
        </w:rPr>
        <w:t>funding through the TEACH network and will that be affected?</w:t>
      </w:r>
    </w:p>
    <w:p w:rsidR="00491D1C" w:rsidRDefault="00491D1C" w:rsidP="009879DE">
      <w:pPr>
        <w:pStyle w:val="Heading2"/>
        <w:rPr>
          <w:rFonts w:ascii="Cambria" w:hAnsi="Cambria"/>
          <w:b w:val="0"/>
          <w:i/>
          <w:color w:val="212121"/>
          <w:sz w:val="22"/>
          <w:szCs w:val="22"/>
          <w:shd w:val="clear" w:color="auto" w:fill="FFFFFF"/>
        </w:rPr>
      </w:pPr>
      <w:r w:rsidRPr="009879DE">
        <w:rPr>
          <w:rFonts w:ascii="Cambria" w:hAnsi="Cambria"/>
          <w:b w:val="0"/>
          <w:i/>
          <w:color w:val="212121"/>
          <w:sz w:val="22"/>
          <w:szCs w:val="22"/>
          <w:shd w:val="clear" w:color="auto" w:fill="FFFFFF"/>
        </w:rPr>
        <w:t xml:space="preserve">Any library that receives their internet from </w:t>
      </w:r>
      <w:proofErr w:type="spellStart"/>
      <w:r w:rsidRPr="009879DE">
        <w:rPr>
          <w:rFonts w:ascii="Cambria" w:hAnsi="Cambria"/>
          <w:b w:val="0"/>
          <w:i/>
          <w:color w:val="212121"/>
          <w:sz w:val="22"/>
          <w:szCs w:val="22"/>
          <w:shd w:val="clear" w:color="auto" w:fill="FFFFFF"/>
        </w:rPr>
        <w:t>BadgerNet</w:t>
      </w:r>
      <w:proofErr w:type="spellEnd"/>
      <w:r w:rsidRPr="009879DE">
        <w:rPr>
          <w:rFonts w:ascii="Cambria" w:hAnsi="Cambria"/>
          <w:b w:val="0"/>
          <w:i/>
          <w:color w:val="212121"/>
          <w:sz w:val="22"/>
          <w:szCs w:val="22"/>
          <w:shd w:val="clear" w:color="auto" w:fill="FFFFFF"/>
        </w:rPr>
        <w:t>, funded by TEACH</w:t>
      </w:r>
      <w:r w:rsidR="009A3BA5" w:rsidRPr="009879DE">
        <w:rPr>
          <w:rFonts w:ascii="Cambria" w:hAnsi="Cambria"/>
          <w:b w:val="0"/>
          <w:i/>
          <w:color w:val="212121"/>
          <w:sz w:val="22"/>
          <w:szCs w:val="22"/>
          <w:shd w:val="clear" w:color="auto" w:fill="FFFFFF"/>
        </w:rPr>
        <w:t>,</w:t>
      </w:r>
      <w:r w:rsidRPr="009879DE">
        <w:rPr>
          <w:rFonts w:ascii="Cambria" w:hAnsi="Cambria"/>
          <w:b w:val="0"/>
          <w:i/>
          <w:color w:val="212121"/>
          <w:sz w:val="22"/>
          <w:szCs w:val="22"/>
          <w:shd w:val="clear" w:color="auto" w:fill="FFFFFF"/>
        </w:rPr>
        <w:t xml:space="preserve"> already receives</w:t>
      </w:r>
      <w:r w:rsidR="009217B2" w:rsidRPr="009879DE">
        <w:rPr>
          <w:rFonts w:ascii="Cambria" w:hAnsi="Cambria"/>
          <w:b w:val="0"/>
          <w:i/>
          <w:color w:val="212121"/>
          <w:sz w:val="22"/>
          <w:szCs w:val="22"/>
          <w:shd w:val="clear" w:color="auto" w:fill="FFFFFF"/>
        </w:rPr>
        <w:t xml:space="preserve"> E-rate </w:t>
      </w:r>
      <w:r w:rsidRPr="009879DE">
        <w:rPr>
          <w:rFonts w:ascii="Cambria" w:hAnsi="Cambria"/>
          <w:b w:val="0"/>
          <w:i/>
          <w:color w:val="212121"/>
          <w:sz w:val="22"/>
          <w:szCs w:val="22"/>
          <w:shd w:val="clear" w:color="auto" w:fill="FFFFFF"/>
        </w:rPr>
        <w:t>discounts which are managed by the state. CIPA is not a requirement to receive this</w:t>
      </w:r>
      <w:r w:rsidR="009217B2" w:rsidRPr="009879DE">
        <w:rPr>
          <w:rFonts w:ascii="Cambria" w:hAnsi="Cambria"/>
          <w:b w:val="0"/>
          <w:i/>
          <w:color w:val="212121"/>
          <w:sz w:val="22"/>
          <w:szCs w:val="22"/>
          <w:shd w:val="clear" w:color="auto" w:fill="FFFFFF"/>
        </w:rPr>
        <w:t xml:space="preserve"> E-rate </w:t>
      </w:r>
      <w:r w:rsidRPr="009879DE">
        <w:rPr>
          <w:rFonts w:ascii="Cambria" w:hAnsi="Cambria"/>
          <w:b w:val="0"/>
          <w:i/>
          <w:color w:val="212121"/>
          <w:sz w:val="22"/>
          <w:szCs w:val="22"/>
          <w:shd w:val="clear" w:color="auto" w:fill="FFFFFF"/>
        </w:rPr>
        <w:t>funding. This will not have any affect if you become CIPA compliant in order to receive Category 2 discounts. However, SCLS may be able to get additional</w:t>
      </w:r>
      <w:r w:rsidR="009217B2" w:rsidRPr="009879DE">
        <w:rPr>
          <w:rFonts w:ascii="Cambria" w:hAnsi="Cambria"/>
          <w:b w:val="0"/>
          <w:i/>
          <w:color w:val="212121"/>
          <w:sz w:val="22"/>
          <w:szCs w:val="22"/>
          <w:shd w:val="clear" w:color="auto" w:fill="FFFFFF"/>
        </w:rPr>
        <w:t xml:space="preserve"> E-rate </w:t>
      </w:r>
      <w:r w:rsidRPr="009879DE">
        <w:rPr>
          <w:rFonts w:ascii="Cambria" w:hAnsi="Cambria"/>
          <w:b w:val="0"/>
          <w:i/>
          <w:color w:val="212121"/>
          <w:sz w:val="22"/>
          <w:szCs w:val="22"/>
          <w:shd w:val="clear" w:color="auto" w:fill="FFFFFF"/>
        </w:rPr>
        <w:t>discounts if libraries become CIPA compliant.</w:t>
      </w:r>
    </w:p>
    <w:p w:rsidR="009879DE" w:rsidRDefault="009879DE" w:rsidP="001C0DD2">
      <w:pPr>
        <w:spacing w:after="160" w:line="259" w:lineRule="auto"/>
        <w:rPr>
          <w:rFonts w:ascii="Cambria" w:hAnsi="Cambria"/>
          <w:b/>
        </w:rPr>
      </w:pPr>
    </w:p>
    <w:p w:rsidR="001C0DD2" w:rsidRPr="001C0DD2" w:rsidRDefault="001C0DD2" w:rsidP="001C0DD2">
      <w:pPr>
        <w:spacing w:after="160" w:line="259" w:lineRule="auto"/>
        <w:rPr>
          <w:rFonts w:ascii="Cambria" w:hAnsi="Cambria"/>
          <w:b/>
        </w:rPr>
      </w:pPr>
      <w:r w:rsidRPr="001C0DD2">
        <w:rPr>
          <w:rFonts w:ascii="Cambria" w:hAnsi="Cambria"/>
          <w:b/>
        </w:rPr>
        <w:t xml:space="preserve">How would the filtering costs be divided? </w:t>
      </w:r>
    </w:p>
    <w:p w:rsidR="001C0DD2" w:rsidRPr="001C0DD2" w:rsidRDefault="00A0697C" w:rsidP="001C0DD2">
      <w:pPr>
        <w:spacing w:after="160" w:line="259" w:lineRule="auto"/>
        <w:rPr>
          <w:rFonts w:ascii="Cambria" w:hAnsi="Cambria"/>
          <w:i/>
        </w:rPr>
      </w:pPr>
      <w:r>
        <w:rPr>
          <w:rFonts w:ascii="Cambria" w:hAnsi="Cambria"/>
          <w:i/>
        </w:rPr>
        <w:lastRenderedPageBreak/>
        <w:t xml:space="preserve">Libraries participating in filtering cover the costs based on the annual network formula set by the Cost Formula Work Group. </w:t>
      </w:r>
    </w:p>
    <w:p w:rsidR="00491D1C" w:rsidRPr="001C0DD2" w:rsidRDefault="00491D1C" w:rsidP="00F026B1">
      <w:pPr>
        <w:rPr>
          <w:rFonts w:ascii="Cambria" w:hAnsi="Cambria"/>
          <w:b/>
        </w:rPr>
      </w:pPr>
      <w:r w:rsidRPr="001C0DD2">
        <w:rPr>
          <w:rFonts w:ascii="Cambria" w:hAnsi="Cambria"/>
          <w:b/>
        </w:rPr>
        <w:t>Can you tell me what my estimated savings would be if my library filters?</w:t>
      </w:r>
    </w:p>
    <w:p w:rsidR="009217B2" w:rsidRPr="001C0DD2" w:rsidRDefault="00A0697C" w:rsidP="00F026B1">
      <w:pPr>
        <w:rPr>
          <w:rFonts w:ascii="Cambria" w:hAnsi="Cambria"/>
          <w:i/>
          <w:color w:val="212121"/>
          <w:shd w:val="clear" w:color="auto" w:fill="FFFFFF"/>
        </w:rPr>
      </w:pPr>
      <w:r>
        <w:rPr>
          <w:rFonts w:ascii="Cambria" w:hAnsi="Cambria"/>
          <w:i/>
          <w:color w:val="212121"/>
          <w:shd w:val="clear" w:color="auto" w:fill="FFFFFF"/>
        </w:rPr>
        <w:t xml:space="preserve">Savings vary from year-to-year based on the network equipment replacement cycle, purchase of wireless equipment, new building projects and other factors. Most libraries receive at least a small amount each year. </w:t>
      </w:r>
      <w:r w:rsidR="0048463F">
        <w:rPr>
          <w:rFonts w:ascii="Cambria" w:hAnsi="Cambria"/>
          <w:i/>
          <w:color w:val="212121"/>
          <w:shd w:val="clear" w:color="auto" w:fill="FFFFFF"/>
        </w:rPr>
        <w:t xml:space="preserve">This information can be provided for an individual library upon request. </w:t>
      </w:r>
    </w:p>
    <w:p w:rsidR="003B50D3" w:rsidRPr="001C0DD2" w:rsidRDefault="003B50D3" w:rsidP="00F026B1">
      <w:pPr>
        <w:rPr>
          <w:rStyle w:val="apple-converted-space"/>
          <w:rFonts w:ascii="Cambria" w:hAnsi="Cambria"/>
          <w:b/>
          <w:color w:val="212121"/>
          <w:shd w:val="clear" w:color="auto" w:fill="FFFFFF"/>
        </w:rPr>
      </w:pPr>
      <w:r w:rsidRPr="001C0DD2">
        <w:rPr>
          <w:rFonts w:ascii="Cambria" w:hAnsi="Cambria"/>
          <w:b/>
          <w:color w:val="212121"/>
          <w:shd w:val="clear" w:color="auto" w:fill="FFFFFF"/>
        </w:rPr>
        <w:t>What costs are involved for each library to implement the compliance issues associated with filtering? </w:t>
      </w:r>
      <w:r w:rsidRPr="001C0DD2">
        <w:rPr>
          <w:rStyle w:val="apple-converted-space"/>
          <w:rFonts w:ascii="Cambria" w:hAnsi="Cambria"/>
          <w:b/>
          <w:color w:val="212121"/>
          <w:shd w:val="clear" w:color="auto" w:fill="FFFFFF"/>
        </w:rPr>
        <w:t> </w:t>
      </w:r>
    </w:p>
    <w:p w:rsidR="003B50D3" w:rsidRPr="001C0DD2" w:rsidRDefault="00A0697C" w:rsidP="00F026B1">
      <w:pPr>
        <w:rPr>
          <w:rStyle w:val="apple-converted-space"/>
          <w:rFonts w:ascii="Cambria" w:hAnsi="Cambria"/>
          <w:i/>
          <w:color w:val="212121"/>
          <w:shd w:val="clear" w:color="auto" w:fill="FFFFFF"/>
        </w:rPr>
      </w:pPr>
      <w:r>
        <w:rPr>
          <w:rStyle w:val="apple-converted-space"/>
          <w:rFonts w:ascii="Cambria" w:hAnsi="Cambria"/>
          <w:i/>
          <w:color w:val="212121"/>
          <w:shd w:val="clear" w:color="auto" w:fill="FFFFFF"/>
        </w:rPr>
        <w:t xml:space="preserve">Other than the cost for the filtering solution, there are no additional costs. SCLS applies for E-rate grants on behalf of libraries participating in the service. </w:t>
      </w:r>
    </w:p>
    <w:p w:rsidR="0000315C" w:rsidRPr="0000315C" w:rsidRDefault="0000315C" w:rsidP="0000315C">
      <w:pPr>
        <w:pStyle w:val="Heading2"/>
      </w:pPr>
      <w:r w:rsidRPr="0000315C">
        <w:t>CIPA Compliance</w:t>
      </w:r>
    </w:p>
    <w:p w:rsidR="0000315C" w:rsidRDefault="0000315C" w:rsidP="0000315C">
      <w:pPr>
        <w:pStyle w:val="Default"/>
        <w:rPr>
          <w:rFonts w:ascii="Cambria" w:hAnsi="Cambria"/>
          <w:i/>
          <w:sz w:val="22"/>
          <w:szCs w:val="22"/>
        </w:rPr>
      </w:pPr>
    </w:p>
    <w:p w:rsidR="0000315C" w:rsidRDefault="0000315C" w:rsidP="0000315C">
      <w:pPr>
        <w:pStyle w:val="Default"/>
        <w:rPr>
          <w:rFonts w:ascii="Cambria" w:hAnsi="Cambria"/>
          <w:b/>
          <w:sz w:val="22"/>
          <w:szCs w:val="22"/>
        </w:rPr>
      </w:pPr>
      <w:r w:rsidRPr="001C0DD2">
        <w:rPr>
          <w:rFonts w:ascii="Cambria" w:hAnsi="Cambria"/>
          <w:b/>
          <w:sz w:val="22"/>
          <w:szCs w:val="22"/>
        </w:rPr>
        <w:t xml:space="preserve">When does the compliance need to be completed by? One year from the time the application is submitted or from the time of the grant award (July 1)? Do we have one year to install filtering and for the libraries to complete the policy approval process? </w:t>
      </w:r>
    </w:p>
    <w:p w:rsidR="0000315C" w:rsidRDefault="0000315C" w:rsidP="0000315C">
      <w:pPr>
        <w:pStyle w:val="Default"/>
        <w:rPr>
          <w:rFonts w:ascii="Cambria" w:hAnsi="Cambria"/>
          <w:b/>
          <w:sz w:val="22"/>
          <w:szCs w:val="22"/>
        </w:rPr>
      </w:pPr>
    </w:p>
    <w:p w:rsidR="0000315C" w:rsidRDefault="00A0697C" w:rsidP="0000315C">
      <w:pPr>
        <w:pStyle w:val="Default"/>
        <w:rPr>
          <w:rFonts w:ascii="Cambria" w:hAnsi="Cambria"/>
          <w:i/>
          <w:sz w:val="22"/>
          <w:szCs w:val="22"/>
        </w:rPr>
      </w:pPr>
      <w:r>
        <w:rPr>
          <w:rFonts w:ascii="Cambria" w:hAnsi="Cambria"/>
          <w:i/>
          <w:sz w:val="22"/>
          <w:szCs w:val="22"/>
        </w:rPr>
        <w:t xml:space="preserve">New libraries have one year from the service start date (July 1) to become CIPA compliant. Typically, most libraries joining the service are compliant by July 1 of the service start date of the first year. </w:t>
      </w:r>
    </w:p>
    <w:p w:rsidR="0000315C" w:rsidRDefault="0000315C" w:rsidP="0000315C">
      <w:pPr>
        <w:pStyle w:val="Default"/>
        <w:rPr>
          <w:rFonts w:ascii="Cambria" w:hAnsi="Cambria"/>
          <w:i/>
          <w:sz w:val="22"/>
          <w:szCs w:val="22"/>
        </w:rPr>
      </w:pPr>
    </w:p>
    <w:p w:rsidR="0000315C" w:rsidRDefault="0000315C" w:rsidP="0000315C">
      <w:pPr>
        <w:pStyle w:val="Default"/>
        <w:rPr>
          <w:rFonts w:ascii="Cambria" w:hAnsi="Cambria"/>
          <w:b/>
          <w:sz w:val="22"/>
          <w:szCs w:val="22"/>
        </w:rPr>
      </w:pPr>
      <w:r w:rsidRPr="001C0DD2">
        <w:rPr>
          <w:rFonts w:ascii="Cambria" w:hAnsi="Cambria"/>
          <w:b/>
          <w:sz w:val="22"/>
          <w:szCs w:val="22"/>
        </w:rPr>
        <w:t>How long is the commitment if we accept E-rate funds?</w:t>
      </w:r>
    </w:p>
    <w:p w:rsidR="0000315C" w:rsidRPr="0000315C" w:rsidRDefault="0000315C" w:rsidP="0000315C">
      <w:pPr>
        <w:pStyle w:val="Default"/>
        <w:rPr>
          <w:rFonts w:ascii="Cambria" w:hAnsi="Cambria" w:cstheme="minorBidi"/>
          <w:i/>
          <w:color w:val="auto"/>
          <w:sz w:val="22"/>
          <w:szCs w:val="22"/>
        </w:rPr>
      </w:pPr>
    </w:p>
    <w:p w:rsidR="0000315C" w:rsidRDefault="0000315C" w:rsidP="0000315C">
      <w:pPr>
        <w:spacing w:after="160" w:line="259" w:lineRule="auto"/>
        <w:rPr>
          <w:rFonts w:ascii="Cambria" w:hAnsi="Cambria"/>
          <w:i/>
        </w:rPr>
      </w:pPr>
      <w:r w:rsidRPr="001C0DD2">
        <w:rPr>
          <w:rFonts w:ascii="Cambria" w:hAnsi="Cambria"/>
          <w:i/>
        </w:rPr>
        <w:t>Her</w:t>
      </w:r>
      <w:r w:rsidR="0048463F">
        <w:rPr>
          <w:rFonts w:ascii="Cambria" w:hAnsi="Cambria"/>
          <w:i/>
        </w:rPr>
        <w:t xml:space="preserve">e is the answer from Bob </w:t>
      </w:r>
      <w:proofErr w:type="spellStart"/>
      <w:r w:rsidR="0048463F">
        <w:rPr>
          <w:rFonts w:ascii="Cambria" w:hAnsi="Cambria"/>
          <w:i/>
        </w:rPr>
        <w:t>Bocher</w:t>
      </w:r>
      <w:proofErr w:type="spellEnd"/>
      <w:r w:rsidR="0048463F">
        <w:rPr>
          <w:rFonts w:ascii="Cambria" w:hAnsi="Cambria"/>
          <w:i/>
        </w:rPr>
        <w:t xml:space="preserve"> at </w:t>
      </w:r>
      <w:proofErr w:type="gramStart"/>
      <w:r w:rsidR="0048463F">
        <w:rPr>
          <w:rFonts w:ascii="Cambria" w:hAnsi="Cambria"/>
          <w:i/>
        </w:rPr>
        <w:t>DPI</w:t>
      </w:r>
      <w:r w:rsidRPr="001C0DD2">
        <w:rPr>
          <w:rFonts w:ascii="Cambria" w:hAnsi="Cambria"/>
          <w:i/>
        </w:rPr>
        <w:t xml:space="preserve"> </w:t>
      </w:r>
      <w:r w:rsidR="0048463F">
        <w:rPr>
          <w:rFonts w:ascii="Cambria" w:hAnsi="Cambria"/>
          <w:i/>
        </w:rPr>
        <w:t>,</w:t>
      </w:r>
      <w:proofErr w:type="gramEnd"/>
      <w:r w:rsidRPr="001C0DD2">
        <w:rPr>
          <w:rFonts w:ascii="Cambria" w:hAnsi="Cambria"/>
          <w:i/>
        </w:rPr>
        <w:t xml:space="preserve"> </w:t>
      </w:r>
      <w:r w:rsidR="0048463F">
        <w:rPr>
          <w:rFonts w:ascii="Cambria" w:hAnsi="Cambria"/>
          <w:i/>
        </w:rPr>
        <w:t>“</w:t>
      </w:r>
      <w:r w:rsidR="009879DE">
        <w:rPr>
          <w:rFonts w:ascii="Cambria" w:hAnsi="Cambria"/>
          <w:i/>
        </w:rPr>
        <w:t>They must remain CIPA complia</w:t>
      </w:r>
      <w:r w:rsidRPr="001C0DD2">
        <w:rPr>
          <w:rFonts w:ascii="Cambria" w:hAnsi="Cambria"/>
          <w:i/>
        </w:rPr>
        <w:t>nt for as long as the library is getting E-rate support for a particular service.  This is almost always the length of the application year.  E.g., if a library gets E-rate for Intern</w:t>
      </w:r>
      <w:r w:rsidR="00A0697C">
        <w:rPr>
          <w:rFonts w:ascii="Cambria" w:hAnsi="Cambria"/>
          <w:i/>
        </w:rPr>
        <w:t>et access as part of the July 1 20XX</w:t>
      </w:r>
      <w:r w:rsidRPr="001C0DD2">
        <w:rPr>
          <w:rFonts w:ascii="Cambria" w:hAnsi="Cambria"/>
          <w:i/>
        </w:rPr>
        <w:t xml:space="preserve"> application process, they must remain CI</w:t>
      </w:r>
      <w:r w:rsidR="00A0697C">
        <w:rPr>
          <w:rFonts w:ascii="Cambria" w:hAnsi="Cambria"/>
          <w:i/>
        </w:rPr>
        <w:t>PA compliant until June 30 the following year</w:t>
      </w:r>
      <w:r w:rsidRPr="001C0DD2">
        <w:rPr>
          <w:rFonts w:ascii="Cambria" w:hAnsi="Cambria"/>
          <w:i/>
        </w:rPr>
        <w:t>.</w:t>
      </w:r>
      <w:r w:rsidR="0048463F">
        <w:rPr>
          <w:rFonts w:ascii="Cambria" w:hAnsi="Cambria"/>
          <w:i/>
        </w:rPr>
        <w:t>”</w:t>
      </w:r>
      <w:r w:rsidRPr="001C0DD2">
        <w:rPr>
          <w:rFonts w:ascii="Cambria" w:hAnsi="Cambria"/>
          <w:i/>
        </w:rPr>
        <w:t xml:space="preserve">  </w:t>
      </w:r>
    </w:p>
    <w:p w:rsidR="00BE3CA8" w:rsidRPr="001C0DD2" w:rsidRDefault="00BE3CA8" w:rsidP="00BE3CA8">
      <w:pPr>
        <w:rPr>
          <w:rStyle w:val="apple-converted-space"/>
          <w:rFonts w:ascii="Cambria" w:hAnsi="Cambria"/>
          <w:b/>
          <w:color w:val="212121"/>
          <w:shd w:val="clear" w:color="auto" w:fill="FFFFFF"/>
        </w:rPr>
      </w:pPr>
      <w:r w:rsidRPr="001C0DD2">
        <w:rPr>
          <w:rStyle w:val="apple-converted-space"/>
          <w:rFonts w:ascii="Cambria" w:hAnsi="Cambria"/>
          <w:b/>
          <w:color w:val="212121"/>
          <w:shd w:val="clear" w:color="auto" w:fill="FFFFFF"/>
        </w:rPr>
        <w:t>Is there anything else we need to do to become compliant?</w:t>
      </w:r>
    </w:p>
    <w:p w:rsidR="00BE3CA8" w:rsidRPr="001C0DD2" w:rsidRDefault="00BE3CA8" w:rsidP="00BE3CA8">
      <w:pPr>
        <w:rPr>
          <w:rFonts w:ascii="Cambria" w:hAnsi="Cambria"/>
          <w:i/>
          <w:color w:val="212121"/>
          <w:shd w:val="clear" w:color="auto" w:fill="FFFFFF"/>
        </w:rPr>
      </w:pPr>
      <w:r w:rsidRPr="001C0DD2">
        <w:rPr>
          <w:rFonts w:ascii="Cambria" w:hAnsi="Cambria"/>
          <w:i/>
          <w:color w:val="212121"/>
          <w:shd w:val="clear" w:color="auto" w:fill="FFFFFF"/>
        </w:rPr>
        <w:t>Yes, in addition to filtering pornography, libraries must create an Internet Safety Policy that is compliant with CIPA and they must provide reasonable public notice and hold at least one public hearing or meeting to address the proposed Internet safety policy. (Full text below)</w:t>
      </w:r>
    </w:p>
    <w:p w:rsidR="00AC0460" w:rsidRPr="001C0DD2" w:rsidRDefault="00AC0460" w:rsidP="00BE3CA8">
      <w:pPr>
        <w:rPr>
          <w:rStyle w:val="apple-converted-space"/>
          <w:rFonts w:ascii="Cambria" w:hAnsi="Cambria"/>
          <w:color w:val="212121"/>
          <w:shd w:val="clear" w:color="auto" w:fill="FFFFFF"/>
        </w:rPr>
      </w:pPr>
      <w:r w:rsidRPr="001C0DD2">
        <w:rPr>
          <w:rStyle w:val="apple-converted-space"/>
          <w:rFonts w:ascii="Cambria" w:hAnsi="Cambria"/>
          <w:color w:val="212121"/>
          <w:shd w:val="clear" w:color="auto" w:fill="FFFFFF"/>
        </w:rPr>
        <w:t>1. Internet Safety Policy</w:t>
      </w:r>
    </w:p>
    <w:p w:rsidR="00BE3CA8" w:rsidRPr="001C0DD2" w:rsidRDefault="00BE3CA8" w:rsidP="00BE3CA8">
      <w:pPr>
        <w:rPr>
          <w:rStyle w:val="apple-converted-space"/>
          <w:rFonts w:ascii="Cambria" w:hAnsi="Cambria"/>
          <w:color w:val="212121"/>
          <w:shd w:val="clear" w:color="auto" w:fill="FFFFFF"/>
        </w:rPr>
      </w:pPr>
      <w:r w:rsidRPr="001C0DD2">
        <w:rPr>
          <w:rStyle w:val="apple-converted-space"/>
          <w:rFonts w:ascii="Cambria" w:hAnsi="Cambria"/>
          <w:color w:val="212121"/>
          <w:shd w:val="clear" w:color="auto" w:fill="FFFFFF"/>
        </w:rPr>
        <w:t>Schools and libraries receiving universal service discounts are required to adopt and enforce an Internet safety policy that includes a technology protection measure that protects against access by adults and minors to visual depictions that are obscene, child pornography, or — with respect to use of computers with Internet access by minors — harmful to minors.</w:t>
      </w:r>
    </w:p>
    <w:p w:rsidR="00BE3CA8" w:rsidRPr="001C0DD2" w:rsidRDefault="00BE3CA8" w:rsidP="00AC0460">
      <w:pPr>
        <w:pStyle w:val="NoSpacing"/>
        <w:numPr>
          <w:ilvl w:val="0"/>
          <w:numId w:val="3"/>
        </w:numPr>
        <w:rPr>
          <w:rStyle w:val="apple-converted-space"/>
          <w:rFonts w:ascii="Cambria" w:hAnsi="Cambria"/>
          <w:color w:val="212121"/>
          <w:shd w:val="clear" w:color="auto" w:fill="FFFFFF"/>
        </w:rPr>
      </w:pPr>
      <w:r w:rsidRPr="001C0DD2">
        <w:rPr>
          <w:rStyle w:val="apple-converted-space"/>
          <w:rFonts w:ascii="Cambria" w:hAnsi="Cambria"/>
          <w:color w:val="212121"/>
          <w:shd w:val="clear" w:color="auto" w:fill="FFFFFF"/>
        </w:rPr>
        <w:t>The Internet safety policy must address all of the following issues:</w:t>
      </w:r>
    </w:p>
    <w:p w:rsidR="00BE3CA8" w:rsidRPr="001C0DD2" w:rsidRDefault="00BE3CA8" w:rsidP="00AC0460">
      <w:pPr>
        <w:pStyle w:val="NoSpacing"/>
        <w:numPr>
          <w:ilvl w:val="0"/>
          <w:numId w:val="3"/>
        </w:numPr>
        <w:rPr>
          <w:rStyle w:val="apple-converted-space"/>
          <w:rFonts w:ascii="Cambria" w:hAnsi="Cambria"/>
          <w:color w:val="212121"/>
          <w:shd w:val="clear" w:color="auto" w:fill="FFFFFF"/>
        </w:rPr>
      </w:pPr>
      <w:r w:rsidRPr="001C0DD2">
        <w:rPr>
          <w:rStyle w:val="apple-converted-space"/>
          <w:rFonts w:ascii="Cambria" w:hAnsi="Cambria"/>
          <w:color w:val="212121"/>
          <w:shd w:val="clear" w:color="auto" w:fill="FFFFFF"/>
        </w:rPr>
        <w:t>Access by minors to inappropriate matter on the Internet and World Wide Web</w:t>
      </w:r>
    </w:p>
    <w:p w:rsidR="00BE3CA8" w:rsidRPr="001C0DD2" w:rsidRDefault="00BE3CA8" w:rsidP="00AC0460">
      <w:pPr>
        <w:pStyle w:val="NoSpacing"/>
        <w:numPr>
          <w:ilvl w:val="0"/>
          <w:numId w:val="3"/>
        </w:numPr>
        <w:rPr>
          <w:rStyle w:val="apple-converted-space"/>
          <w:rFonts w:ascii="Cambria" w:hAnsi="Cambria"/>
          <w:color w:val="212121"/>
          <w:shd w:val="clear" w:color="auto" w:fill="FFFFFF"/>
        </w:rPr>
      </w:pPr>
      <w:r w:rsidRPr="001C0DD2">
        <w:rPr>
          <w:rStyle w:val="apple-converted-space"/>
          <w:rFonts w:ascii="Cambria" w:hAnsi="Cambria"/>
          <w:color w:val="212121"/>
          <w:shd w:val="clear" w:color="auto" w:fill="FFFFFF"/>
        </w:rPr>
        <w:t>The safety and security of minors when using electronic mail, chat rooms, and other forms of direct electronic communications</w:t>
      </w:r>
    </w:p>
    <w:p w:rsidR="00BE3CA8" w:rsidRPr="001C0DD2" w:rsidRDefault="00BE3CA8" w:rsidP="00AC0460">
      <w:pPr>
        <w:pStyle w:val="NoSpacing"/>
        <w:numPr>
          <w:ilvl w:val="0"/>
          <w:numId w:val="3"/>
        </w:numPr>
        <w:rPr>
          <w:rStyle w:val="apple-converted-space"/>
          <w:rFonts w:ascii="Cambria" w:hAnsi="Cambria"/>
          <w:color w:val="212121"/>
          <w:shd w:val="clear" w:color="auto" w:fill="FFFFFF"/>
        </w:rPr>
      </w:pPr>
      <w:r w:rsidRPr="001C0DD2">
        <w:rPr>
          <w:rStyle w:val="apple-converted-space"/>
          <w:rFonts w:ascii="Cambria" w:hAnsi="Cambria"/>
          <w:color w:val="212121"/>
          <w:shd w:val="clear" w:color="auto" w:fill="FFFFFF"/>
        </w:rPr>
        <w:t>Unauthorized access including "hacking" and other unlawful activities by minors online</w:t>
      </w:r>
    </w:p>
    <w:p w:rsidR="00BE3CA8" w:rsidRPr="001C0DD2" w:rsidRDefault="00BE3CA8" w:rsidP="00AC0460">
      <w:pPr>
        <w:pStyle w:val="NoSpacing"/>
        <w:numPr>
          <w:ilvl w:val="0"/>
          <w:numId w:val="3"/>
        </w:numPr>
        <w:rPr>
          <w:rStyle w:val="apple-converted-space"/>
          <w:rFonts w:ascii="Cambria" w:hAnsi="Cambria"/>
          <w:color w:val="212121"/>
          <w:shd w:val="clear" w:color="auto" w:fill="FFFFFF"/>
        </w:rPr>
      </w:pPr>
      <w:r w:rsidRPr="001C0DD2">
        <w:rPr>
          <w:rStyle w:val="apple-converted-space"/>
          <w:rFonts w:ascii="Cambria" w:hAnsi="Cambria"/>
          <w:color w:val="212121"/>
          <w:shd w:val="clear" w:color="auto" w:fill="FFFFFF"/>
        </w:rPr>
        <w:lastRenderedPageBreak/>
        <w:t>Unauthorized disclosure, use, and dissemination of personal information regarding minors</w:t>
      </w:r>
    </w:p>
    <w:p w:rsidR="00BE3CA8" w:rsidRPr="001C0DD2" w:rsidRDefault="00BE3CA8" w:rsidP="00AC0460">
      <w:pPr>
        <w:pStyle w:val="NoSpacing"/>
        <w:numPr>
          <w:ilvl w:val="0"/>
          <w:numId w:val="3"/>
        </w:numPr>
        <w:rPr>
          <w:rStyle w:val="apple-converted-space"/>
          <w:rFonts w:ascii="Cambria" w:hAnsi="Cambria"/>
          <w:color w:val="212121"/>
          <w:shd w:val="clear" w:color="auto" w:fill="FFFFFF"/>
        </w:rPr>
      </w:pPr>
      <w:r w:rsidRPr="001C0DD2">
        <w:rPr>
          <w:rStyle w:val="apple-converted-space"/>
          <w:rFonts w:ascii="Cambria" w:hAnsi="Cambria"/>
          <w:color w:val="212121"/>
          <w:shd w:val="clear" w:color="auto" w:fill="FFFFFF"/>
        </w:rPr>
        <w:t>Measures designed to restrict minors' access to materials harmful to minors</w:t>
      </w:r>
    </w:p>
    <w:p w:rsidR="00AC0460" w:rsidRPr="001C0DD2" w:rsidRDefault="00AC0460" w:rsidP="00AC0460">
      <w:pPr>
        <w:pStyle w:val="NoSpacing"/>
        <w:ind w:left="720"/>
        <w:rPr>
          <w:rStyle w:val="apple-converted-space"/>
          <w:rFonts w:ascii="Cambria" w:hAnsi="Cambria"/>
          <w:color w:val="212121"/>
          <w:shd w:val="clear" w:color="auto" w:fill="FFFFFF"/>
        </w:rPr>
      </w:pPr>
    </w:p>
    <w:p w:rsidR="00BE3CA8" w:rsidRPr="001C0DD2" w:rsidRDefault="00BE3CA8" w:rsidP="00BE3CA8">
      <w:pPr>
        <w:rPr>
          <w:rStyle w:val="apple-converted-space"/>
          <w:rFonts w:ascii="Cambria" w:hAnsi="Cambria"/>
          <w:color w:val="212121"/>
          <w:shd w:val="clear" w:color="auto" w:fill="FFFFFF"/>
        </w:rPr>
      </w:pPr>
      <w:r w:rsidRPr="001C0DD2">
        <w:rPr>
          <w:rStyle w:val="apple-converted-space"/>
          <w:rFonts w:ascii="Cambria" w:hAnsi="Cambria"/>
          <w:color w:val="212121"/>
          <w:shd w:val="clear" w:color="auto" w:fill="FFFFFF"/>
        </w:rPr>
        <w:t>For schools, the policy must also include monitoring the online activities of minors. Note: beginning July 1, 2012, when schools certify their compliance with CIPA, they will also be certifying that their Internet safety policies have been updated to provide for educating minors about appropriate online behavior, including interacting with other individuals on social networking websites and in chat rooms, cyberbullying awareness, and response.</w:t>
      </w:r>
    </w:p>
    <w:p w:rsidR="00BE3CA8" w:rsidRPr="001C0DD2" w:rsidRDefault="00BE3CA8" w:rsidP="00BE3CA8">
      <w:pPr>
        <w:rPr>
          <w:rStyle w:val="apple-converted-space"/>
          <w:rFonts w:ascii="Cambria" w:hAnsi="Cambria"/>
          <w:color w:val="212121"/>
          <w:shd w:val="clear" w:color="auto" w:fill="FFFFFF"/>
        </w:rPr>
      </w:pPr>
      <w:r w:rsidRPr="001C0DD2">
        <w:rPr>
          <w:rStyle w:val="apple-converted-space"/>
          <w:rFonts w:ascii="Cambria" w:hAnsi="Cambria"/>
          <w:color w:val="212121"/>
          <w:shd w:val="clear" w:color="auto" w:fill="FFFFFF"/>
        </w:rPr>
        <w:t>2. Technology Protection Measure</w:t>
      </w:r>
      <w:r w:rsidR="0048463F">
        <w:rPr>
          <w:rStyle w:val="apple-converted-space"/>
          <w:rFonts w:ascii="Cambria" w:hAnsi="Cambria"/>
          <w:color w:val="212121"/>
          <w:shd w:val="clear" w:color="auto" w:fill="FFFFFF"/>
        </w:rPr>
        <w:t xml:space="preserve"> (AKA Filter)</w:t>
      </w:r>
    </w:p>
    <w:p w:rsidR="00BE3CA8" w:rsidRPr="001C0DD2" w:rsidRDefault="00BE3CA8" w:rsidP="00BE3CA8">
      <w:pPr>
        <w:rPr>
          <w:rStyle w:val="apple-converted-space"/>
          <w:rFonts w:ascii="Cambria" w:hAnsi="Cambria"/>
          <w:color w:val="212121"/>
          <w:shd w:val="clear" w:color="auto" w:fill="FFFFFF"/>
        </w:rPr>
      </w:pPr>
      <w:r w:rsidRPr="001C0DD2">
        <w:rPr>
          <w:rStyle w:val="apple-converted-space"/>
          <w:rFonts w:ascii="Cambria" w:hAnsi="Cambria"/>
          <w:color w:val="212121"/>
          <w:shd w:val="clear" w:color="auto" w:fill="FFFFFF"/>
        </w:rPr>
        <w:t>A technology protection measure is a specific technology that blocks or filters Internet access. The school or library must enforce the operation of the technology protection measure during the use of its computers with Internet access, although an administrator, supervisor, or other person authorized by the authority with responsibility for administration of the school or library may disable the technology protection measure during use by an adult to enable access for bona fide research or other lawful purpose.</w:t>
      </w:r>
    </w:p>
    <w:p w:rsidR="00BE3CA8" w:rsidRPr="001C0DD2" w:rsidRDefault="00BE3CA8" w:rsidP="00BE3CA8">
      <w:pPr>
        <w:rPr>
          <w:rStyle w:val="apple-converted-space"/>
          <w:rFonts w:ascii="Cambria" w:hAnsi="Cambria"/>
          <w:color w:val="212121"/>
          <w:shd w:val="clear" w:color="auto" w:fill="FFFFFF"/>
        </w:rPr>
      </w:pPr>
      <w:r w:rsidRPr="001C0DD2">
        <w:rPr>
          <w:rStyle w:val="apple-converted-space"/>
          <w:rFonts w:ascii="Cambria" w:hAnsi="Cambria"/>
          <w:color w:val="212121"/>
          <w:shd w:val="clear" w:color="auto" w:fill="FFFFFF"/>
        </w:rPr>
        <w:t>3. Public Notice and Hearing or Meeting</w:t>
      </w:r>
    </w:p>
    <w:p w:rsidR="003B50D3" w:rsidRPr="001C0DD2" w:rsidRDefault="00BE3CA8" w:rsidP="00BE3CA8">
      <w:pPr>
        <w:rPr>
          <w:rFonts w:ascii="Cambria" w:hAnsi="Cambria"/>
          <w:i/>
        </w:rPr>
      </w:pPr>
      <w:r w:rsidRPr="001C0DD2">
        <w:rPr>
          <w:rStyle w:val="apple-converted-space"/>
          <w:rFonts w:ascii="Cambria" w:hAnsi="Cambria"/>
          <w:color w:val="212121"/>
          <w:shd w:val="clear" w:color="auto" w:fill="FFFFFF"/>
        </w:rPr>
        <w:t>The authority with responsibility for administration of the school or library must provide reasonable public notice and hold at least one public hearing or meeting to address a proposed technology protection measure and Internet safety policy. For private schools, public notice means notice to their appropriate constituent group. Unless required by local or state rules, an additional public notice and a hearing or meeting is not necessary for amendments to Internet safety policies.</w:t>
      </w:r>
      <w:bookmarkStart w:id="0" w:name="_GoBack"/>
      <w:bookmarkEnd w:id="0"/>
    </w:p>
    <w:sectPr w:rsidR="003B50D3" w:rsidRPr="001C0D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64BD1"/>
    <w:multiLevelType w:val="hybridMultilevel"/>
    <w:tmpl w:val="CA04879E"/>
    <w:lvl w:ilvl="0" w:tplc="2996B996">
      <w:start w:val="1"/>
      <w:numFmt w:val="bullet"/>
      <w:lvlText w:val=""/>
      <w:lvlJc w:val="left"/>
      <w:pPr>
        <w:tabs>
          <w:tab w:val="num" w:pos="720"/>
        </w:tabs>
        <w:ind w:left="720" w:hanging="360"/>
      </w:pPr>
      <w:rPr>
        <w:rFonts w:ascii="Wingdings" w:hAnsi="Wingdings" w:hint="default"/>
      </w:rPr>
    </w:lvl>
    <w:lvl w:ilvl="1" w:tplc="56CAFEFC" w:tentative="1">
      <w:start w:val="1"/>
      <w:numFmt w:val="bullet"/>
      <w:lvlText w:val=""/>
      <w:lvlJc w:val="left"/>
      <w:pPr>
        <w:tabs>
          <w:tab w:val="num" w:pos="1440"/>
        </w:tabs>
        <w:ind w:left="1440" w:hanging="360"/>
      </w:pPr>
      <w:rPr>
        <w:rFonts w:ascii="Wingdings" w:hAnsi="Wingdings" w:hint="default"/>
      </w:rPr>
    </w:lvl>
    <w:lvl w:ilvl="2" w:tplc="9DDEE6A0" w:tentative="1">
      <w:start w:val="1"/>
      <w:numFmt w:val="bullet"/>
      <w:lvlText w:val=""/>
      <w:lvlJc w:val="left"/>
      <w:pPr>
        <w:tabs>
          <w:tab w:val="num" w:pos="2160"/>
        </w:tabs>
        <w:ind w:left="2160" w:hanging="360"/>
      </w:pPr>
      <w:rPr>
        <w:rFonts w:ascii="Wingdings" w:hAnsi="Wingdings" w:hint="default"/>
      </w:rPr>
    </w:lvl>
    <w:lvl w:ilvl="3" w:tplc="4540FB66" w:tentative="1">
      <w:start w:val="1"/>
      <w:numFmt w:val="bullet"/>
      <w:lvlText w:val=""/>
      <w:lvlJc w:val="left"/>
      <w:pPr>
        <w:tabs>
          <w:tab w:val="num" w:pos="2880"/>
        </w:tabs>
        <w:ind w:left="2880" w:hanging="360"/>
      </w:pPr>
      <w:rPr>
        <w:rFonts w:ascii="Wingdings" w:hAnsi="Wingdings" w:hint="default"/>
      </w:rPr>
    </w:lvl>
    <w:lvl w:ilvl="4" w:tplc="0AC6D2F2" w:tentative="1">
      <w:start w:val="1"/>
      <w:numFmt w:val="bullet"/>
      <w:lvlText w:val=""/>
      <w:lvlJc w:val="left"/>
      <w:pPr>
        <w:tabs>
          <w:tab w:val="num" w:pos="3600"/>
        </w:tabs>
        <w:ind w:left="3600" w:hanging="360"/>
      </w:pPr>
      <w:rPr>
        <w:rFonts w:ascii="Wingdings" w:hAnsi="Wingdings" w:hint="default"/>
      </w:rPr>
    </w:lvl>
    <w:lvl w:ilvl="5" w:tplc="3A02EF56" w:tentative="1">
      <w:start w:val="1"/>
      <w:numFmt w:val="bullet"/>
      <w:lvlText w:val=""/>
      <w:lvlJc w:val="left"/>
      <w:pPr>
        <w:tabs>
          <w:tab w:val="num" w:pos="4320"/>
        </w:tabs>
        <w:ind w:left="4320" w:hanging="360"/>
      </w:pPr>
      <w:rPr>
        <w:rFonts w:ascii="Wingdings" w:hAnsi="Wingdings" w:hint="default"/>
      </w:rPr>
    </w:lvl>
    <w:lvl w:ilvl="6" w:tplc="38A44754" w:tentative="1">
      <w:start w:val="1"/>
      <w:numFmt w:val="bullet"/>
      <w:lvlText w:val=""/>
      <w:lvlJc w:val="left"/>
      <w:pPr>
        <w:tabs>
          <w:tab w:val="num" w:pos="5040"/>
        </w:tabs>
        <w:ind w:left="5040" w:hanging="360"/>
      </w:pPr>
      <w:rPr>
        <w:rFonts w:ascii="Wingdings" w:hAnsi="Wingdings" w:hint="default"/>
      </w:rPr>
    </w:lvl>
    <w:lvl w:ilvl="7" w:tplc="C3645A7E" w:tentative="1">
      <w:start w:val="1"/>
      <w:numFmt w:val="bullet"/>
      <w:lvlText w:val=""/>
      <w:lvlJc w:val="left"/>
      <w:pPr>
        <w:tabs>
          <w:tab w:val="num" w:pos="5760"/>
        </w:tabs>
        <w:ind w:left="5760" w:hanging="360"/>
      </w:pPr>
      <w:rPr>
        <w:rFonts w:ascii="Wingdings" w:hAnsi="Wingdings" w:hint="default"/>
      </w:rPr>
    </w:lvl>
    <w:lvl w:ilvl="8" w:tplc="FCB2D1E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694CF8"/>
    <w:multiLevelType w:val="hybridMultilevel"/>
    <w:tmpl w:val="00483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A91B97"/>
    <w:multiLevelType w:val="hybridMultilevel"/>
    <w:tmpl w:val="6366CA42"/>
    <w:lvl w:ilvl="0" w:tplc="014ABF34">
      <w:start w:val="1"/>
      <w:numFmt w:val="bullet"/>
      <w:lvlText w:val=""/>
      <w:lvlJc w:val="left"/>
      <w:pPr>
        <w:tabs>
          <w:tab w:val="num" w:pos="720"/>
        </w:tabs>
        <w:ind w:left="720" w:hanging="360"/>
      </w:pPr>
      <w:rPr>
        <w:rFonts w:ascii="Wingdings 2" w:hAnsi="Wingdings 2" w:hint="default"/>
      </w:rPr>
    </w:lvl>
    <w:lvl w:ilvl="1" w:tplc="A2761784">
      <w:start w:val="1"/>
      <w:numFmt w:val="bullet"/>
      <w:lvlText w:val=""/>
      <w:lvlJc w:val="left"/>
      <w:pPr>
        <w:tabs>
          <w:tab w:val="num" w:pos="1440"/>
        </w:tabs>
        <w:ind w:left="1440" w:hanging="360"/>
      </w:pPr>
      <w:rPr>
        <w:rFonts w:ascii="Wingdings 2" w:hAnsi="Wingdings 2" w:hint="default"/>
      </w:rPr>
    </w:lvl>
    <w:lvl w:ilvl="2" w:tplc="A4665548">
      <w:start w:val="641"/>
      <w:numFmt w:val="bullet"/>
      <w:lvlText w:val=""/>
      <w:lvlJc w:val="left"/>
      <w:pPr>
        <w:tabs>
          <w:tab w:val="num" w:pos="2160"/>
        </w:tabs>
        <w:ind w:left="2160" w:hanging="360"/>
      </w:pPr>
      <w:rPr>
        <w:rFonts w:ascii="Wingdings 2" w:hAnsi="Wingdings 2" w:hint="default"/>
      </w:rPr>
    </w:lvl>
    <w:lvl w:ilvl="3" w:tplc="37AC41F6" w:tentative="1">
      <w:start w:val="1"/>
      <w:numFmt w:val="bullet"/>
      <w:lvlText w:val=""/>
      <w:lvlJc w:val="left"/>
      <w:pPr>
        <w:tabs>
          <w:tab w:val="num" w:pos="2880"/>
        </w:tabs>
        <w:ind w:left="2880" w:hanging="360"/>
      </w:pPr>
      <w:rPr>
        <w:rFonts w:ascii="Wingdings 2" w:hAnsi="Wingdings 2" w:hint="default"/>
      </w:rPr>
    </w:lvl>
    <w:lvl w:ilvl="4" w:tplc="F9C472E8" w:tentative="1">
      <w:start w:val="1"/>
      <w:numFmt w:val="bullet"/>
      <w:lvlText w:val=""/>
      <w:lvlJc w:val="left"/>
      <w:pPr>
        <w:tabs>
          <w:tab w:val="num" w:pos="3600"/>
        </w:tabs>
        <w:ind w:left="3600" w:hanging="360"/>
      </w:pPr>
      <w:rPr>
        <w:rFonts w:ascii="Wingdings 2" w:hAnsi="Wingdings 2" w:hint="default"/>
      </w:rPr>
    </w:lvl>
    <w:lvl w:ilvl="5" w:tplc="AEEC26A4" w:tentative="1">
      <w:start w:val="1"/>
      <w:numFmt w:val="bullet"/>
      <w:lvlText w:val=""/>
      <w:lvlJc w:val="left"/>
      <w:pPr>
        <w:tabs>
          <w:tab w:val="num" w:pos="4320"/>
        </w:tabs>
        <w:ind w:left="4320" w:hanging="360"/>
      </w:pPr>
      <w:rPr>
        <w:rFonts w:ascii="Wingdings 2" w:hAnsi="Wingdings 2" w:hint="default"/>
      </w:rPr>
    </w:lvl>
    <w:lvl w:ilvl="6" w:tplc="C22A42FE" w:tentative="1">
      <w:start w:val="1"/>
      <w:numFmt w:val="bullet"/>
      <w:lvlText w:val=""/>
      <w:lvlJc w:val="left"/>
      <w:pPr>
        <w:tabs>
          <w:tab w:val="num" w:pos="5040"/>
        </w:tabs>
        <w:ind w:left="5040" w:hanging="360"/>
      </w:pPr>
      <w:rPr>
        <w:rFonts w:ascii="Wingdings 2" w:hAnsi="Wingdings 2" w:hint="default"/>
      </w:rPr>
    </w:lvl>
    <w:lvl w:ilvl="7" w:tplc="69B6F9F6" w:tentative="1">
      <w:start w:val="1"/>
      <w:numFmt w:val="bullet"/>
      <w:lvlText w:val=""/>
      <w:lvlJc w:val="left"/>
      <w:pPr>
        <w:tabs>
          <w:tab w:val="num" w:pos="5760"/>
        </w:tabs>
        <w:ind w:left="5760" w:hanging="360"/>
      </w:pPr>
      <w:rPr>
        <w:rFonts w:ascii="Wingdings 2" w:hAnsi="Wingdings 2" w:hint="default"/>
      </w:rPr>
    </w:lvl>
    <w:lvl w:ilvl="8" w:tplc="05280D78" w:tentative="1">
      <w:start w:val="1"/>
      <w:numFmt w:val="bullet"/>
      <w:lvlText w:val=""/>
      <w:lvlJc w:val="left"/>
      <w:pPr>
        <w:tabs>
          <w:tab w:val="num" w:pos="6480"/>
        </w:tabs>
        <w:ind w:left="6480" w:hanging="360"/>
      </w:pPr>
      <w:rPr>
        <w:rFonts w:ascii="Wingdings 2" w:hAnsi="Wingdings 2"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096"/>
    <w:rsid w:val="0000315C"/>
    <w:rsid w:val="001700E2"/>
    <w:rsid w:val="001C0DD2"/>
    <w:rsid w:val="00234290"/>
    <w:rsid w:val="00237690"/>
    <w:rsid w:val="0039088A"/>
    <w:rsid w:val="003B50D3"/>
    <w:rsid w:val="0048463F"/>
    <w:rsid w:val="00491D1C"/>
    <w:rsid w:val="00502D7F"/>
    <w:rsid w:val="006360FB"/>
    <w:rsid w:val="00656DE0"/>
    <w:rsid w:val="006C66C2"/>
    <w:rsid w:val="007629FA"/>
    <w:rsid w:val="00774854"/>
    <w:rsid w:val="00794B62"/>
    <w:rsid w:val="00872452"/>
    <w:rsid w:val="00886966"/>
    <w:rsid w:val="008C39B0"/>
    <w:rsid w:val="009217B2"/>
    <w:rsid w:val="00926FA7"/>
    <w:rsid w:val="009879DE"/>
    <w:rsid w:val="009A3BA5"/>
    <w:rsid w:val="00A0697C"/>
    <w:rsid w:val="00A10BF7"/>
    <w:rsid w:val="00AC0460"/>
    <w:rsid w:val="00B00A8C"/>
    <w:rsid w:val="00BA2B3F"/>
    <w:rsid w:val="00BE3CA8"/>
    <w:rsid w:val="00C8032F"/>
    <w:rsid w:val="00D2160B"/>
    <w:rsid w:val="00D67096"/>
    <w:rsid w:val="00EF6D1E"/>
    <w:rsid w:val="00F0192F"/>
    <w:rsid w:val="00F026B1"/>
    <w:rsid w:val="00F32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B1475"/>
  <w15:docId w15:val="{AA12BC59-D7CE-4AF4-AB17-1A41EF4AE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724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217B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A3BA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2452"/>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EF6D1E"/>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D2160B"/>
    <w:pPr>
      <w:ind w:left="720"/>
      <w:contextualSpacing/>
    </w:pPr>
  </w:style>
  <w:style w:type="character" w:customStyle="1" w:styleId="apple-converted-space">
    <w:name w:val="apple-converted-space"/>
    <w:basedOn w:val="DefaultParagraphFont"/>
    <w:rsid w:val="003B50D3"/>
  </w:style>
  <w:style w:type="character" w:customStyle="1" w:styleId="il">
    <w:name w:val="il"/>
    <w:basedOn w:val="DefaultParagraphFont"/>
    <w:rsid w:val="00BE3CA8"/>
  </w:style>
  <w:style w:type="character" w:styleId="Hyperlink">
    <w:name w:val="Hyperlink"/>
    <w:basedOn w:val="DefaultParagraphFont"/>
    <w:uiPriority w:val="99"/>
    <w:unhideWhenUsed/>
    <w:rsid w:val="00BE3CA8"/>
    <w:rPr>
      <w:color w:val="0000FF"/>
      <w:u w:val="single"/>
    </w:rPr>
  </w:style>
  <w:style w:type="paragraph" w:styleId="NoSpacing">
    <w:name w:val="No Spacing"/>
    <w:uiPriority w:val="1"/>
    <w:qFormat/>
    <w:rsid w:val="00AC0460"/>
    <w:pPr>
      <w:spacing w:after="0" w:line="240" w:lineRule="auto"/>
    </w:pPr>
  </w:style>
  <w:style w:type="character" w:customStyle="1" w:styleId="Heading2Char">
    <w:name w:val="Heading 2 Char"/>
    <w:basedOn w:val="DefaultParagraphFont"/>
    <w:link w:val="Heading2"/>
    <w:uiPriority w:val="9"/>
    <w:rsid w:val="009217B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A3BA5"/>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0031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15C"/>
    <w:rPr>
      <w:rFonts w:ascii="Tahoma" w:hAnsi="Tahoma" w:cs="Tahoma"/>
      <w:sz w:val="16"/>
      <w:szCs w:val="16"/>
    </w:rPr>
  </w:style>
  <w:style w:type="character" w:styleId="FollowedHyperlink">
    <w:name w:val="FollowedHyperlink"/>
    <w:basedOn w:val="DefaultParagraphFont"/>
    <w:uiPriority w:val="99"/>
    <w:semiHidden/>
    <w:unhideWhenUsed/>
    <w:rsid w:val="001700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413211">
      <w:bodyDiv w:val="1"/>
      <w:marLeft w:val="0"/>
      <w:marRight w:val="0"/>
      <w:marTop w:val="0"/>
      <w:marBottom w:val="0"/>
      <w:divBdr>
        <w:top w:val="none" w:sz="0" w:space="0" w:color="auto"/>
        <w:left w:val="none" w:sz="0" w:space="0" w:color="auto"/>
        <w:bottom w:val="none" w:sz="0" w:space="0" w:color="auto"/>
        <w:right w:val="none" w:sz="0" w:space="0" w:color="auto"/>
      </w:divBdr>
    </w:div>
    <w:div w:id="2103255685">
      <w:bodyDiv w:val="1"/>
      <w:marLeft w:val="0"/>
      <w:marRight w:val="0"/>
      <w:marTop w:val="0"/>
      <w:marBottom w:val="0"/>
      <w:divBdr>
        <w:top w:val="none" w:sz="0" w:space="0" w:color="auto"/>
        <w:left w:val="none" w:sz="0" w:space="0" w:color="auto"/>
        <w:bottom w:val="none" w:sz="0" w:space="0" w:color="auto"/>
        <w:right w:val="none" w:sz="0" w:space="0" w:color="auto"/>
      </w:divBdr>
      <w:divsChild>
        <w:div w:id="242185288">
          <w:marLeft w:val="1008"/>
          <w:marRight w:val="0"/>
          <w:marTop w:val="82"/>
          <w:marBottom w:val="0"/>
          <w:divBdr>
            <w:top w:val="none" w:sz="0" w:space="0" w:color="auto"/>
            <w:left w:val="none" w:sz="0" w:space="0" w:color="auto"/>
            <w:bottom w:val="none" w:sz="0" w:space="0" w:color="auto"/>
            <w:right w:val="none" w:sz="0" w:space="0" w:color="auto"/>
          </w:divBdr>
        </w:div>
        <w:div w:id="2015717843">
          <w:marLeft w:val="1440"/>
          <w:marRight w:val="0"/>
          <w:marTop w:val="72"/>
          <w:marBottom w:val="0"/>
          <w:divBdr>
            <w:top w:val="none" w:sz="0" w:space="0" w:color="auto"/>
            <w:left w:val="none" w:sz="0" w:space="0" w:color="auto"/>
            <w:bottom w:val="none" w:sz="0" w:space="0" w:color="auto"/>
            <w:right w:val="none" w:sz="0" w:space="0" w:color="auto"/>
          </w:divBdr>
        </w:div>
        <w:div w:id="894584982">
          <w:marLeft w:val="1440"/>
          <w:marRight w:val="0"/>
          <w:marTop w:val="72"/>
          <w:marBottom w:val="0"/>
          <w:divBdr>
            <w:top w:val="none" w:sz="0" w:space="0" w:color="auto"/>
            <w:left w:val="none" w:sz="0" w:space="0" w:color="auto"/>
            <w:bottom w:val="none" w:sz="0" w:space="0" w:color="auto"/>
            <w:right w:val="none" w:sz="0" w:space="0" w:color="auto"/>
          </w:divBdr>
        </w:div>
        <w:div w:id="1444808829">
          <w:marLeft w:val="1440"/>
          <w:marRight w:val="0"/>
          <w:marTop w:val="72"/>
          <w:marBottom w:val="0"/>
          <w:divBdr>
            <w:top w:val="none" w:sz="0" w:space="0" w:color="auto"/>
            <w:left w:val="none" w:sz="0" w:space="0" w:color="auto"/>
            <w:bottom w:val="none" w:sz="0" w:space="0" w:color="auto"/>
            <w:right w:val="none" w:sz="0" w:space="0" w:color="auto"/>
          </w:divBdr>
        </w:div>
        <w:div w:id="1522236158">
          <w:marLeft w:val="1440"/>
          <w:marRight w:val="0"/>
          <w:marTop w:val="7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cls.info/technology/erate" TargetMode="External"/><Relationship Id="rId5" Type="http://schemas.openxmlformats.org/officeDocument/2006/relationships/hyperlink" Target="http://ifea.net/cipa.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4</Pages>
  <Words>1446</Words>
  <Characters>8244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South Central Library System</Company>
  <LinksUpToDate>false</LinksUpToDate>
  <CharactersWithSpaces>9671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SCLS</dc:creator>
  <cp:lastModifiedBy>Administrator</cp:lastModifiedBy>
  <cp:revision>5</cp:revision>
  <cp:lastPrinted>2015-11-13T21:26:00Z</cp:lastPrinted>
  <dcterms:created xsi:type="dcterms:W3CDTF">2024-01-03T15:22:00Z</dcterms:created>
  <dcterms:modified xsi:type="dcterms:W3CDTF">2024-01-17T18:56:00Z</dcterms:modified>
</cp:coreProperties>
</file>