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90E246" w14:textId="77777777" w:rsidR="00433BB1" w:rsidRPr="00DD138B" w:rsidRDefault="00433BB1" w:rsidP="00433BB1">
      <w:pPr>
        <w:autoSpaceDE w:val="0"/>
        <w:autoSpaceDN w:val="0"/>
        <w:adjustRightInd w:val="0"/>
        <w:rPr>
          <w:rFonts w:asciiTheme="minorHAnsi" w:hAnsiTheme="minorHAnsi" w:cstheme="minorHAnsi"/>
          <w:color w:val="000000"/>
          <w:sz w:val="22"/>
          <w:szCs w:val="22"/>
        </w:rPr>
      </w:pPr>
    </w:p>
    <w:p w14:paraId="659C2874" w14:textId="0014381B" w:rsidR="00433BB1" w:rsidRPr="00DD138B" w:rsidRDefault="00433BB1" w:rsidP="00433BB1">
      <w:pPr>
        <w:autoSpaceDE w:val="0"/>
        <w:autoSpaceDN w:val="0"/>
        <w:adjustRightInd w:val="0"/>
        <w:jc w:val="right"/>
        <w:rPr>
          <w:rFonts w:asciiTheme="minorHAnsi" w:hAnsiTheme="minorHAnsi" w:cstheme="minorHAnsi"/>
          <w:color w:val="000000"/>
          <w:sz w:val="22"/>
          <w:szCs w:val="22"/>
        </w:rPr>
      </w:pPr>
      <w:r w:rsidRPr="00DD138B">
        <w:rPr>
          <w:rFonts w:asciiTheme="minorHAnsi" w:hAnsiTheme="minorHAnsi" w:cstheme="minorHAnsi"/>
          <w:color w:val="000000"/>
          <w:sz w:val="22"/>
          <w:szCs w:val="22"/>
        </w:rPr>
        <w:fldChar w:fldCharType="begin"/>
      </w:r>
      <w:r w:rsidRPr="00DD138B">
        <w:rPr>
          <w:rFonts w:asciiTheme="minorHAnsi" w:hAnsiTheme="minorHAnsi" w:cstheme="minorHAnsi"/>
          <w:color w:val="000000"/>
          <w:sz w:val="22"/>
          <w:szCs w:val="22"/>
        </w:rPr>
        <w:instrText xml:space="preserve"> DATE \@ "MMMM d, yyyy" </w:instrText>
      </w:r>
      <w:r w:rsidRPr="00DD138B">
        <w:rPr>
          <w:rFonts w:asciiTheme="minorHAnsi" w:hAnsiTheme="minorHAnsi" w:cstheme="minorHAnsi"/>
          <w:color w:val="000000"/>
          <w:sz w:val="22"/>
          <w:szCs w:val="22"/>
        </w:rPr>
        <w:fldChar w:fldCharType="separate"/>
      </w:r>
      <w:r w:rsidR="00017E3B">
        <w:rPr>
          <w:rFonts w:asciiTheme="minorHAnsi" w:hAnsiTheme="minorHAnsi" w:cstheme="minorHAnsi"/>
          <w:noProof/>
          <w:color w:val="000000"/>
          <w:sz w:val="22"/>
          <w:szCs w:val="22"/>
        </w:rPr>
        <w:t>October 26, 2021</w:t>
      </w:r>
      <w:r w:rsidRPr="00DD138B">
        <w:rPr>
          <w:rFonts w:asciiTheme="minorHAnsi" w:hAnsiTheme="minorHAnsi" w:cstheme="minorHAnsi"/>
          <w:color w:val="000000"/>
          <w:sz w:val="22"/>
          <w:szCs w:val="22"/>
        </w:rPr>
        <w:fldChar w:fldCharType="end"/>
      </w:r>
    </w:p>
    <w:p w14:paraId="0384FEFE" w14:textId="77777777" w:rsidR="00433BB1" w:rsidRPr="00DD138B" w:rsidRDefault="00433BB1" w:rsidP="00433BB1">
      <w:pPr>
        <w:autoSpaceDE w:val="0"/>
        <w:autoSpaceDN w:val="0"/>
        <w:adjustRightInd w:val="0"/>
        <w:rPr>
          <w:rFonts w:asciiTheme="minorHAnsi" w:hAnsiTheme="minorHAnsi" w:cstheme="minorHAnsi"/>
          <w:color w:val="000000"/>
          <w:sz w:val="22"/>
          <w:szCs w:val="22"/>
        </w:rPr>
      </w:pPr>
    </w:p>
    <w:p w14:paraId="3377C731" w14:textId="7FF50F84" w:rsidR="00433BB1" w:rsidRPr="00DD138B" w:rsidRDefault="00C90A03" w:rsidP="00433BB1">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Matt Mikolajewski, Thomas Otto, </w:t>
      </w:r>
      <w:r w:rsidR="00433BB1" w:rsidRPr="00DD138B">
        <w:rPr>
          <w:rFonts w:asciiTheme="minorHAnsi" w:hAnsiTheme="minorHAnsi" w:cstheme="minorHAnsi"/>
          <w:color w:val="000000"/>
          <w:sz w:val="22"/>
          <w:szCs w:val="22"/>
        </w:rPr>
        <w:t>Kristine S. Koval</w:t>
      </w:r>
    </w:p>
    <w:p w14:paraId="3E708CC4" w14:textId="77777777" w:rsidR="00433BB1" w:rsidRPr="00DD138B" w:rsidRDefault="00433BB1" w:rsidP="00433BB1">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color w:val="000000"/>
          <w:sz w:val="22"/>
          <w:szCs w:val="22"/>
        </w:rPr>
        <w:t xml:space="preserve">City of Madison </w:t>
      </w:r>
    </w:p>
    <w:p w14:paraId="552C3B60" w14:textId="77777777" w:rsidR="00433BB1" w:rsidRPr="00DD138B" w:rsidRDefault="00433BB1" w:rsidP="00433BB1">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color w:val="000000"/>
          <w:sz w:val="22"/>
          <w:szCs w:val="22"/>
        </w:rPr>
        <w:t>Madison Municipal Building</w:t>
      </w:r>
    </w:p>
    <w:p w14:paraId="5D011C52" w14:textId="77777777" w:rsidR="00433BB1" w:rsidRPr="00DD138B" w:rsidRDefault="00433BB1" w:rsidP="00433BB1">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color w:val="000000"/>
          <w:sz w:val="22"/>
          <w:szCs w:val="22"/>
        </w:rPr>
        <w:t>Suite 312</w:t>
      </w:r>
    </w:p>
    <w:p w14:paraId="0570C312" w14:textId="77777777" w:rsidR="00433BB1" w:rsidRPr="00DD138B" w:rsidRDefault="00433BB1" w:rsidP="00433BB1">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color w:val="000000"/>
          <w:sz w:val="22"/>
          <w:szCs w:val="22"/>
        </w:rPr>
        <w:t>215 Martin Luther King, Jr. Boulevard</w:t>
      </w:r>
    </w:p>
    <w:p w14:paraId="7ED50D79" w14:textId="6A0964E6" w:rsidR="00433BB1" w:rsidRPr="00DD138B" w:rsidRDefault="00433BB1" w:rsidP="00433BB1">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color w:val="000000"/>
          <w:sz w:val="22"/>
          <w:szCs w:val="22"/>
        </w:rPr>
        <w:t xml:space="preserve">Madison, Wisconsin 53701-2983 </w:t>
      </w:r>
    </w:p>
    <w:p w14:paraId="39A8C6E1" w14:textId="77777777" w:rsidR="00433BB1" w:rsidRPr="00DD138B" w:rsidRDefault="00433BB1" w:rsidP="00433BB1">
      <w:pPr>
        <w:autoSpaceDE w:val="0"/>
        <w:autoSpaceDN w:val="0"/>
        <w:adjustRightInd w:val="0"/>
        <w:rPr>
          <w:rFonts w:asciiTheme="minorHAnsi" w:hAnsiTheme="minorHAnsi" w:cstheme="minorHAnsi"/>
          <w:b/>
          <w:bCs/>
          <w:color w:val="000000"/>
          <w:sz w:val="22"/>
          <w:szCs w:val="22"/>
        </w:rPr>
      </w:pPr>
    </w:p>
    <w:p w14:paraId="4E72C5BB" w14:textId="599DF3D3" w:rsidR="00433BB1" w:rsidRPr="00DD138B" w:rsidRDefault="00433BB1" w:rsidP="00433BB1">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b/>
          <w:bCs/>
          <w:color w:val="000000"/>
          <w:sz w:val="22"/>
          <w:szCs w:val="22"/>
        </w:rPr>
        <w:t xml:space="preserve">Re: </w:t>
      </w:r>
      <w:r w:rsidR="00473250">
        <w:rPr>
          <w:rFonts w:asciiTheme="minorHAnsi" w:hAnsiTheme="minorHAnsi" w:cstheme="minorHAnsi"/>
          <w:b/>
          <w:bCs/>
          <w:color w:val="000000"/>
          <w:sz w:val="22"/>
          <w:szCs w:val="22"/>
        </w:rPr>
        <w:t>Southeast Business Park, Graham Place Lot</w:t>
      </w:r>
      <w:r w:rsidRPr="00DD138B">
        <w:rPr>
          <w:rFonts w:asciiTheme="minorHAnsi" w:hAnsiTheme="minorHAnsi" w:cstheme="minorHAnsi"/>
          <w:b/>
          <w:bCs/>
          <w:color w:val="000000"/>
          <w:sz w:val="22"/>
          <w:szCs w:val="22"/>
        </w:rPr>
        <w:t xml:space="preserve">, Madison WI </w:t>
      </w:r>
    </w:p>
    <w:p w14:paraId="7BC41F46" w14:textId="77777777" w:rsidR="00433BB1" w:rsidRPr="00DD138B" w:rsidRDefault="00433BB1" w:rsidP="00433BB1">
      <w:pPr>
        <w:autoSpaceDE w:val="0"/>
        <w:autoSpaceDN w:val="0"/>
        <w:adjustRightInd w:val="0"/>
        <w:rPr>
          <w:rFonts w:asciiTheme="minorHAnsi" w:hAnsiTheme="minorHAnsi" w:cstheme="minorHAnsi"/>
          <w:color w:val="000000"/>
          <w:sz w:val="22"/>
          <w:szCs w:val="22"/>
        </w:rPr>
      </w:pPr>
    </w:p>
    <w:p w14:paraId="5FE61977" w14:textId="1BB5BF85" w:rsidR="00105BF0" w:rsidRPr="00DD138B" w:rsidRDefault="00C90A03" w:rsidP="00105B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Matt, Tom and Kris</w:t>
      </w:r>
      <w:r w:rsidR="00105BF0" w:rsidRPr="00DD138B">
        <w:rPr>
          <w:rFonts w:asciiTheme="minorHAnsi" w:hAnsiTheme="minorHAnsi" w:cstheme="minorHAnsi"/>
          <w:color w:val="000000"/>
          <w:sz w:val="22"/>
          <w:szCs w:val="22"/>
        </w:rPr>
        <w:t>:</w:t>
      </w:r>
    </w:p>
    <w:p w14:paraId="3ABC2844"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p>
    <w:p w14:paraId="19A70A13" w14:textId="7538A787" w:rsidR="00105BF0" w:rsidRPr="00DD138B" w:rsidRDefault="00105BF0" w:rsidP="00105BF0">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color w:val="000000"/>
          <w:sz w:val="22"/>
          <w:szCs w:val="22"/>
        </w:rPr>
        <w:t xml:space="preserve">I am pleased to present this Letter of Intent on behalf of </w:t>
      </w:r>
      <w:r w:rsidR="009E7584">
        <w:rPr>
          <w:rFonts w:asciiTheme="minorHAnsi" w:hAnsiTheme="minorHAnsi" w:cstheme="minorHAnsi"/>
          <w:color w:val="000000"/>
          <w:sz w:val="22"/>
          <w:szCs w:val="22"/>
        </w:rPr>
        <w:t xml:space="preserve">the </w:t>
      </w:r>
      <w:r w:rsidRPr="00DD138B">
        <w:rPr>
          <w:rFonts w:asciiTheme="minorHAnsi" w:hAnsiTheme="minorHAnsi" w:cstheme="minorHAnsi"/>
          <w:color w:val="000000"/>
          <w:sz w:val="22"/>
          <w:szCs w:val="22"/>
        </w:rPr>
        <w:t>South Central Library System</w:t>
      </w:r>
      <w:r w:rsidR="002B604A">
        <w:rPr>
          <w:rFonts w:asciiTheme="minorHAnsi" w:hAnsiTheme="minorHAnsi" w:cstheme="minorHAnsi"/>
          <w:color w:val="000000"/>
          <w:sz w:val="22"/>
          <w:szCs w:val="22"/>
        </w:rPr>
        <w:t xml:space="preserve"> </w:t>
      </w:r>
      <w:r w:rsidRPr="00DD138B">
        <w:rPr>
          <w:rFonts w:asciiTheme="minorHAnsi" w:hAnsiTheme="minorHAnsi" w:cstheme="minorHAnsi"/>
          <w:color w:val="000000"/>
          <w:sz w:val="22"/>
          <w:szCs w:val="22"/>
        </w:rPr>
        <w:t xml:space="preserve">and/or its </w:t>
      </w:r>
      <w:r w:rsidR="00ED4190">
        <w:rPr>
          <w:rFonts w:asciiTheme="minorHAnsi" w:hAnsiTheme="minorHAnsi" w:cstheme="minorHAnsi"/>
          <w:color w:val="000000"/>
          <w:sz w:val="22"/>
          <w:szCs w:val="22"/>
        </w:rPr>
        <w:t xml:space="preserve">approved </w:t>
      </w:r>
      <w:r w:rsidRPr="00DD138B">
        <w:rPr>
          <w:rFonts w:asciiTheme="minorHAnsi" w:hAnsiTheme="minorHAnsi" w:cstheme="minorHAnsi"/>
          <w:color w:val="000000"/>
          <w:sz w:val="22"/>
          <w:szCs w:val="22"/>
        </w:rPr>
        <w:t>Assigns ("Purchaser") for you to consider and enter into negotiations on a Purchase and Sale Agreement (</w:t>
      </w:r>
      <w:r w:rsidR="00ED4190">
        <w:rPr>
          <w:rFonts w:asciiTheme="minorHAnsi" w:hAnsiTheme="minorHAnsi" w:cstheme="minorHAnsi"/>
          <w:color w:val="000000"/>
          <w:sz w:val="22"/>
          <w:szCs w:val="22"/>
        </w:rPr>
        <w:t>“Agreement”)</w:t>
      </w:r>
      <w:r w:rsidRPr="00DD138B">
        <w:rPr>
          <w:rFonts w:asciiTheme="minorHAnsi" w:hAnsiTheme="minorHAnsi" w:cstheme="minorHAnsi"/>
          <w:color w:val="000000"/>
          <w:sz w:val="22"/>
          <w:szCs w:val="22"/>
        </w:rPr>
        <w:t xml:space="preserve">) for the property </w:t>
      </w:r>
      <w:r w:rsidR="00473250">
        <w:rPr>
          <w:rFonts w:asciiTheme="minorHAnsi" w:hAnsiTheme="minorHAnsi" w:cstheme="minorHAnsi"/>
          <w:color w:val="000000"/>
          <w:sz w:val="22"/>
          <w:szCs w:val="22"/>
        </w:rPr>
        <w:t>located on Graham Pl, Madison, WI</w:t>
      </w:r>
      <w:r w:rsidRPr="00DD138B">
        <w:rPr>
          <w:rFonts w:asciiTheme="minorHAnsi" w:hAnsiTheme="minorHAnsi" w:cstheme="minorHAnsi"/>
          <w:color w:val="000000"/>
          <w:sz w:val="22"/>
          <w:szCs w:val="22"/>
        </w:rPr>
        <w:t>,</w:t>
      </w:r>
      <w:r w:rsidR="00473250">
        <w:rPr>
          <w:rFonts w:asciiTheme="minorHAnsi" w:hAnsiTheme="minorHAnsi" w:cstheme="minorHAnsi"/>
          <w:color w:val="000000"/>
          <w:sz w:val="22"/>
          <w:szCs w:val="22"/>
        </w:rPr>
        <w:t xml:space="preserve"> Southeast Business Park (See attached Exhibit</w:t>
      </w:r>
      <w:bookmarkStart w:id="0" w:name="_GoBack"/>
      <w:bookmarkEnd w:id="0"/>
      <w:r w:rsidR="00473250">
        <w:rPr>
          <w:rFonts w:asciiTheme="minorHAnsi" w:hAnsiTheme="minorHAnsi" w:cstheme="minorHAnsi"/>
          <w:color w:val="000000"/>
          <w:sz w:val="22"/>
          <w:szCs w:val="22"/>
        </w:rPr>
        <w:t xml:space="preserve"> A)</w:t>
      </w:r>
      <w:r w:rsidRPr="00DD138B">
        <w:rPr>
          <w:rFonts w:asciiTheme="minorHAnsi" w:hAnsiTheme="minorHAnsi" w:cstheme="minorHAnsi"/>
          <w:color w:val="000000"/>
          <w:sz w:val="22"/>
          <w:szCs w:val="22"/>
        </w:rPr>
        <w:t>.</w:t>
      </w:r>
    </w:p>
    <w:p w14:paraId="47D06526" w14:textId="20C53D8C" w:rsidR="00105BF0" w:rsidRPr="00DD138B" w:rsidRDefault="00105BF0" w:rsidP="00105BF0">
      <w:pPr>
        <w:autoSpaceDE w:val="0"/>
        <w:autoSpaceDN w:val="0"/>
        <w:adjustRightInd w:val="0"/>
        <w:rPr>
          <w:rFonts w:asciiTheme="minorHAnsi" w:hAnsiTheme="minorHAnsi" w:cstheme="minorHAnsi"/>
          <w:color w:val="000000"/>
          <w:sz w:val="22"/>
          <w:szCs w:val="22"/>
        </w:rPr>
      </w:pPr>
    </w:p>
    <w:p w14:paraId="74CECECA"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p>
    <w:tbl>
      <w:tblPr>
        <w:tblW w:w="10408" w:type="dxa"/>
        <w:tblInd w:w="-108" w:type="dxa"/>
        <w:tblBorders>
          <w:top w:val="nil"/>
          <w:left w:val="nil"/>
          <w:bottom w:val="nil"/>
          <w:right w:val="nil"/>
        </w:tblBorders>
        <w:tblLayout w:type="fixed"/>
        <w:tblLook w:val="0000" w:firstRow="0" w:lastRow="0" w:firstColumn="0" w:lastColumn="0" w:noHBand="0" w:noVBand="0"/>
      </w:tblPr>
      <w:tblGrid>
        <w:gridCol w:w="3258"/>
        <w:gridCol w:w="7150"/>
      </w:tblGrid>
      <w:tr w:rsidR="00105BF0" w:rsidRPr="00105BF0" w14:paraId="688FA510" w14:textId="77777777" w:rsidTr="00105BF0">
        <w:trPr>
          <w:trHeight w:val="281"/>
        </w:trPr>
        <w:tc>
          <w:tcPr>
            <w:tcW w:w="3258" w:type="dxa"/>
          </w:tcPr>
          <w:p w14:paraId="3CDFFF1D"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 1. Purchaser: </w:t>
            </w:r>
          </w:p>
        </w:tc>
        <w:tc>
          <w:tcPr>
            <w:tcW w:w="7150" w:type="dxa"/>
          </w:tcPr>
          <w:p w14:paraId="43AFBBA7" w14:textId="7306156B" w:rsidR="00105BF0" w:rsidRPr="00DD138B" w:rsidRDefault="009E7584" w:rsidP="00105B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473250">
              <w:rPr>
                <w:rFonts w:asciiTheme="minorHAnsi" w:hAnsiTheme="minorHAnsi" w:cstheme="minorHAnsi"/>
                <w:color w:val="000000"/>
                <w:sz w:val="22"/>
                <w:szCs w:val="22"/>
              </w:rPr>
              <w:t>South Central Library System</w:t>
            </w:r>
            <w:r w:rsidR="00105BF0" w:rsidRPr="00105BF0">
              <w:rPr>
                <w:rFonts w:asciiTheme="minorHAnsi" w:hAnsiTheme="minorHAnsi" w:cstheme="minorHAnsi"/>
                <w:color w:val="000000"/>
                <w:sz w:val="22"/>
                <w:szCs w:val="22"/>
              </w:rPr>
              <w:t xml:space="preserve"> and/or its Assigns, with prior written notice given to Seller</w:t>
            </w:r>
            <w:r w:rsidR="00ED4190">
              <w:rPr>
                <w:rFonts w:asciiTheme="minorHAnsi" w:hAnsiTheme="minorHAnsi" w:cstheme="minorHAnsi"/>
                <w:color w:val="000000"/>
                <w:sz w:val="22"/>
                <w:szCs w:val="22"/>
              </w:rPr>
              <w:t xml:space="preserve"> for its approval</w:t>
            </w:r>
          </w:p>
          <w:p w14:paraId="784ACC61" w14:textId="334D9DE9" w:rsidR="00105BF0" w:rsidRPr="00105BF0" w:rsidRDefault="00105BF0" w:rsidP="00105BF0">
            <w:pPr>
              <w:autoSpaceDE w:val="0"/>
              <w:autoSpaceDN w:val="0"/>
              <w:adjustRightInd w:val="0"/>
              <w:rPr>
                <w:rFonts w:asciiTheme="minorHAnsi" w:hAnsiTheme="minorHAnsi" w:cstheme="minorHAnsi"/>
                <w:color w:val="000000"/>
                <w:sz w:val="22"/>
                <w:szCs w:val="22"/>
              </w:rPr>
            </w:pPr>
          </w:p>
        </w:tc>
      </w:tr>
      <w:tr w:rsidR="00105BF0" w:rsidRPr="00105BF0" w14:paraId="0E6E0194" w14:textId="77777777" w:rsidTr="00105BF0">
        <w:trPr>
          <w:trHeight w:val="146"/>
        </w:trPr>
        <w:tc>
          <w:tcPr>
            <w:tcW w:w="3258" w:type="dxa"/>
          </w:tcPr>
          <w:p w14:paraId="69BC5284"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2. Seller: </w:t>
            </w:r>
          </w:p>
        </w:tc>
        <w:tc>
          <w:tcPr>
            <w:tcW w:w="7150" w:type="dxa"/>
          </w:tcPr>
          <w:p w14:paraId="1FA10861" w14:textId="62050363" w:rsidR="00105BF0" w:rsidRPr="00DD138B"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City of Madison</w:t>
            </w:r>
            <w:r w:rsidR="00D12907">
              <w:rPr>
                <w:rFonts w:asciiTheme="minorHAnsi" w:hAnsiTheme="minorHAnsi" w:cstheme="minorHAnsi"/>
                <w:color w:val="000000"/>
                <w:sz w:val="22"/>
                <w:szCs w:val="22"/>
              </w:rPr>
              <w:t>, WI</w:t>
            </w:r>
            <w:r w:rsidRPr="00105BF0">
              <w:rPr>
                <w:rFonts w:asciiTheme="minorHAnsi" w:hAnsiTheme="minorHAnsi" w:cstheme="minorHAnsi"/>
                <w:color w:val="000000"/>
                <w:sz w:val="22"/>
                <w:szCs w:val="22"/>
              </w:rPr>
              <w:t xml:space="preserve"> (“City”)</w:t>
            </w:r>
            <w:r w:rsidR="00ED4190">
              <w:rPr>
                <w:rFonts w:asciiTheme="minorHAnsi" w:hAnsiTheme="minorHAnsi" w:cstheme="minorHAnsi"/>
                <w:color w:val="000000"/>
                <w:sz w:val="22"/>
                <w:szCs w:val="22"/>
              </w:rPr>
              <w:t xml:space="preserve"> or “Seller”)</w:t>
            </w:r>
          </w:p>
          <w:p w14:paraId="78B68DE2" w14:textId="793FCCCF" w:rsidR="00105BF0" w:rsidRPr="00105BF0" w:rsidRDefault="00105BF0" w:rsidP="00105BF0">
            <w:pPr>
              <w:autoSpaceDE w:val="0"/>
              <w:autoSpaceDN w:val="0"/>
              <w:adjustRightInd w:val="0"/>
              <w:rPr>
                <w:rFonts w:asciiTheme="minorHAnsi" w:hAnsiTheme="minorHAnsi" w:cstheme="minorHAnsi"/>
                <w:color w:val="000000"/>
                <w:sz w:val="22"/>
                <w:szCs w:val="22"/>
              </w:rPr>
            </w:pPr>
          </w:p>
        </w:tc>
      </w:tr>
      <w:tr w:rsidR="00105BF0" w:rsidRPr="00105BF0" w14:paraId="2FA62F37" w14:textId="77777777" w:rsidTr="00105BF0">
        <w:trPr>
          <w:trHeight w:val="146"/>
        </w:trPr>
        <w:tc>
          <w:tcPr>
            <w:tcW w:w="3258" w:type="dxa"/>
          </w:tcPr>
          <w:p w14:paraId="2D3F4297" w14:textId="080B2AE0"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3. Propert</w:t>
            </w:r>
            <w:r w:rsidR="00015629">
              <w:rPr>
                <w:rFonts w:asciiTheme="minorHAnsi" w:hAnsiTheme="minorHAnsi" w:cstheme="minorHAnsi"/>
                <w:color w:val="000000"/>
                <w:sz w:val="22"/>
                <w:szCs w:val="22"/>
              </w:rPr>
              <w:t>y</w:t>
            </w:r>
            <w:r w:rsidRPr="00105BF0">
              <w:rPr>
                <w:rFonts w:asciiTheme="minorHAnsi" w:hAnsiTheme="minorHAnsi" w:cstheme="minorHAnsi"/>
                <w:color w:val="000000"/>
                <w:sz w:val="22"/>
                <w:szCs w:val="22"/>
              </w:rPr>
              <w:t xml:space="preserve">: </w:t>
            </w:r>
          </w:p>
        </w:tc>
        <w:tc>
          <w:tcPr>
            <w:tcW w:w="7150" w:type="dxa"/>
          </w:tcPr>
          <w:p w14:paraId="2330B379" w14:textId="4F8B94F3" w:rsidR="00105BF0" w:rsidRDefault="00D93C78" w:rsidP="00105B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Southeast Business Park</w:t>
            </w:r>
            <w:r w:rsidR="00EB412A">
              <w:rPr>
                <w:rFonts w:asciiTheme="minorHAnsi" w:hAnsiTheme="minorHAnsi" w:cstheme="minorHAnsi"/>
                <w:color w:val="000000"/>
                <w:sz w:val="22"/>
                <w:szCs w:val="22"/>
              </w:rPr>
              <w:t xml:space="preserve">, City of Madison, Lot </w:t>
            </w:r>
            <w:r>
              <w:rPr>
                <w:rFonts w:asciiTheme="minorHAnsi" w:hAnsiTheme="minorHAnsi" w:cstheme="minorHAnsi"/>
                <w:color w:val="000000"/>
                <w:sz w:val="22"/>
                <w:szCs w:val="22"/>
              </w:rPr>
              <w:t>3 of Bio</w:t>
            </w:r>
            <w:r w:rsidR="00EF10A2">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xml:space="preserve">g Gateway Replat – </w:t>
            </w:r>
            <w:r w:rsidR="00B346E7">
              <w:rPr>
                <w:rFonts w:asciiTheme="minorHAnsi" w:hAnsiTheme="minorHAnsi" w:cstheme="minorHAnsi"/>
                <w:color w:val="000000"/>
                <w:sz w:val="22"/>
                <w:szCs w:val="22"/>
              </w:rPr>
              <w:t>Certified Survey Map (CSM )</w:t>
            </w:r>
            <w:r>
              <w:rPr>
                <w:rFonts w:asciiTheme="minorHAnsi" w:hAnsiTheme="minorHAnsi" w:cstheme="minorHAnsi"/>
                <w:color w:val="000000"/>
                <w:sz w:val="22"/>
                <w:szCs w:val="22"/>
              </w:rPr>
              <w:t># 14524</w:t>
            </w:r>
            <w:r w:rsidR="00105BF0" w:rsidRPr="00105BF0">
              <w:rPr>
                <w:rFonts w:asciiTheme="minorHAnsi" w:hAnsiTheme="minorHAnsi" w:cstheme="minorHAnsi"/>
                <w:color w:val="000000"/>
                <w:sz w:val="22"/>
                <w:szCs w:val="22"/>
              </w:rPr>
              <w:t>, totaling</w:t>
            </w:r>
            <w:r>
              <w:rPr>
                <w:rFonts w:asciiTheme="minorHAnsi" w:hAnsiTheme="minorHAnsi" w:cstheme="minorHAnsi"/>
                <w:color w:val="000000"/>
                <w:sz w:val="22"/>
                <w:szCs w:val="22"/>
              </w:rPr>
              <w:t xml:space="preserve"> </w:t>
            </w:r>
            <w:r w:rsidR="00105BF0" w:rsidRPr="00105BF0">
              <w:rPr>
                <w:rFonts w:asciiTheme="minorHAnsi" w:hAnsiTheme="minorHAnsi" w:cstheme="minorHAnsi"/>
                <w:color w:val="000000"/>
                <w:sz w:val="22"/>
                <w:szCs w:val="22"/>
              </w:rPr>
              <w:t xml:space="preserve">approximately </w:t>
            </w:r>
            <w:r w:rsidR="00015629">
              <w:rPr>
                <w:rFonts w:asciiTheme="minorHAnsi" w:hAnsiTheme="minorHAnsi" w:cstheme="minorHAnsi"/>
                <w:color w:val="000000"/>
                <w:sz w:val="22"/>
                <w:szCs w:val="22"/>
              </w:rPr>
              <w:t>160,301</w:t>
            </w:r>
            <w:r>
              <w:rPr>
                <w:rFonts w:asciiTheme="minorHAnsi" w:hAnsiTheme="minorHAnsi" w:cstheme="minorHAnsi"/>
                <w:color w:val="000000"/>
                <w:sz w:val="22"/>
                <w:szCs w:val="22"/>
              </w:rPr>
              <w:t xml:space="preserve"> SF</w:t>
            </w:r>
            <w:r w:rsidR="0001562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9439D0">
              <w:rPr>
                <w:rFonts w:asciiTheme="minorHAnsi" w:hAnsiTheme="minorHAnsi" w:cstheme="minorHAnsi"/>
                <w:color w:val="000000"/>
                <w:sz w:val="22"/>
                <w:szCs w:val="22"/>
              </w:rPr>
              <w:t>4.12</w:t>
            </w:r>
            <w:r w:rsidR="00EB412A">
              <w:rPr>
                <w:rFonts w:asciiTheme="minorHAnsi" w:hAnsiTheme="minorHAnsi" w:cstheme="minorHAnsi"/>
                <w:color w:val="000000"/>
                <w:sz w:val="22"/>
                <w:szCs w:val="22"/>
              </w:rPr>
              <w:t xml:space="preserve"> </w:t>
            </w:r>
            <w:r w:rsidR="00015629">
              <w:rPr>
                <w:rFonts w:asciiTheme="minorHAnsi" w:hAnsiTheme="minorHAnsi" w:cstheme="minorHAnsi"/>
                <w:color w:val="000000"/>
                <w:sz w:val="22"/>
                <w:szCs w:val="22"/>
              </w:rPr>
              <w:t>A</w:t>
            </w:r>
            <w:r w:rsidR="00EB412A">
              <w:rPr>
                <w:rFonts w:asciiTheme="minorHAnsi" w:hAnsiTheme="minorHAnsi" w:cstheme="minorHAnsi"/>
                <w:color w:val="000000"/>
                <w:sz w:val="22"/>
                <w:szCs w:val="22"/>
              </w:rPr>
              <w:t>cres</w:t>
            </w:r>
            <w:r w:rsidR="00015629">
              <w:rPr>
                <w:rFonts w:asciiTheme="minorHAnsi" w:hAnsiTheme="minorHAnsi" w:cstheme="minorHAnsi"/>
                <w:color w:val="000000"/>
                <w:sz w:val="22"/>
                <w:szCs w:val="22"/>
              </w:rPr>
              <w:t xml:space="preserve"> of the existing 9.732 Acre Lot.</w:t>
            </w:r>
            <w:r>
              <w:rPr>
                <w:rFonts w:asciiTheme="minorHAnsi" w:hAnsiTheme="minorHAnsi" w:cstheme="minorHAnsi"/>
                <w:color w:val="000000"/>
                <w:sz w:val="22"/>
                <w:szCs w:val="22"/>
              </w:rPr>
              <w:t xml:space="preserve"> </w:t>
            </w:r>
          </w:p>
          <w:p w14:paraId="621CDD9D" w14:textId="77777777" w:rsidR="00EB412A" w:rsidRDefault="00EB412A" w:rsidP="00105BF0">
            <w:pPr>
              <w:autoSpaceDE w:val="0"/>
              <w:autoSpaceDN w:val="0"/>
              <w:adjustRightInd w:val="0"/>
              <w:rPr>
                <w:rFonts w:asciiTheme="minorHAnsi" w:hAnsiTheme="minorHAnsi" w:cstheme="minorHAnsi"/>
                <w:color w:val="000000"/>
                <w:sz w:val="22"/>
                <w:szCs w:val="22"/>
              </w:rPr>
            </w:pPr>
          </w:p>
          <w:p w14:paraId="0D79D3E0" w14:textId="4C73712A" w:rsidR="00EB412A" w:rsidRDefault="00EB412A" w:rsidP="00105B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Parcel #: 0</w:t>
            </w:r>
            <w:r w:rsidR="00D93C78">
              <w:rPr>
                <w:rFonts w:asciiTheme="minorHAnsi" w:hAnsiTheme="minorHAnsi" w:cstheme="minorHAnsi"/>
                <w:color w:val="000000"/>
                <w:sz w:val="22"/>
                <w:szCs w:val="22"/>
              </w:rPr>
              <w:t>710-221-0425-3</w:t>
            </w:r>
            <w:r>
              <w:rPr>
                <w:rFonts w:asciiTheme="minorHAnsi" w:hAnsiTheme="minorHAnsi" w:cstheme="minorHAnsi"/>
                <w:color w:val="000000"/>
                <w:sz w:val="22"/>
                <w:szCs w:val="22"/>
              </w:rPr>
              <w:t xml:space="preserve">, </w:t>
            </w:r>
            <w:r w:rsidR="00D93C78">
              <w:rPr>
                <w:rFonts w:asciiTheme="minorHAnsi" w:hAnsiTheme="minorHAnsi" w:cstheme="minorHAnsi"/>
                <w:color w:val="000000"/>
                <w:sz w:val="22"/>
                <w:szCs w:val="22"/>
              </w:rPr>
              <w:t>5426 Fen Oak Dr</w:t>
            </w:r>
            <w:r>
              <w:rPr>
                <w:rFonts w:asciiTheme="minorHAnsi" w:hAnsiTheme="minorHAnsi" w:cstheme="minorHAnsi"/>
                <w:color w:val="000000"/>
                <w:sz w:val="22"/>
                <w:szCs w:val="22"/>
              </w:rPr>
              <w:t>, Madison, WI (</w:t>
            </w:r>
            <w:r w:rsidR="009439D0">
              <w:rPr>
                <w:rFonts w:asciiTheme="minorHAnsi" w:hAnsiTheme="minorHAnsi" w:cstheme="minorHAnsi"/>
                <w:color w:val="000000"/>
                <w:sz w:val="22"/>
                <w:szCs w:val="22"/>
              </w:rPr>
              <w:t>4.12</w:t>
            </w:r>
            <w:r w:rsidR="00015629">
              <w:rPr>
                <w:rFonts w:asciiTheme="minorHAnsi" w:hAnsiTheme="minorHAnsi" w:cstheme="minorHAnsi"/>
                <w:color w:val="000000"/>
                <w:sz w:val="22"/>
                <w:szCs w:val="22"/>
              </w:rPr>
              <w:t xml:space="preserve"> portion of existing 9.732 Acre Lot</w:t>
            </w:r>
            <w:r w:rsidR="009439D0">
              <w:rPr>
                <w:rFonts w:asciiTheme="minorHAnsi" w:hAnsiTheme="minorHAnsi" w:cstheme="minorHAnsi"/>
                <w:color w:val="000000"/>
                <w:sz w:val="22"/>
                <w:szCs w:val="22"/>
              </w:rPr>
              <w:t xml:space="preserve"> – 3.62 Acres Developable</w:t>
            </w:r>
            <w:r>
              <w:rPr>
                <w:rFonts w:asciiTheme="minorHAnsi" w:hAnsiTheme="minorHAnsi" w:cstheme="minorHAnsi"/>
                <w:color w:val="000000"/>
                <w:sz w:val="22"/>
                <w:szCs w:val="22"/>
              </w:rPr>
              <w:t>)</w:t>
            </w:r>
          </w:p>
          <w:p w14:paraId="02740B79" w14:textId="38E8D0FD" w:rsidR="00015629" w:rsidRDefault="00015629" w:rsidP="00105BF0">
            <w:pPr>
              <w:autoSpaceDE w:val="0"/>
              <w:autoSpaceDN w:val="0"/>
              <w:adjustRightInd w:val="0"/>
              <w:rPr>
                <w:rFonts w:asciiTheme="minorHAnsi" w:hAnsiTheme="minorHAnsi" w:cstheme="minorHAnsi"/>
                <w:color w:val="000000"/>
                <w:sz w:val="22"/>
                <w:szCs w:val="22"/>
              </w:rPr>
            </w:pPr>
          </w:p>
          <w:p w14:paraId="56A63DF2" w14:textId="44FB6452" w:rsidR="00015629" w:rsidRPr="00DD138B" w:rsidRDefault="00015629" w:rsidP="00105B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See attached site plan</w:t>
            </w:r>
            <w:r w:rsidR="00ED4190">
              <w:rPr>
                <w:rFonts w:asciiTheme="minorHAnsi" w:hAnsiTheme="minorHAnsi" w:cstheme="minorHAnsi"/>
                <w:color w:val="000000"/>
                <w:sz w:val="22"/>
                <w:szCs w:val="22"/>
              </w:rPr>
              <w:t xml:space="preserve"> of Property in Exhibit A</w:t>
            </w:r>
            <w:r>
              <w:rPr>
                <w:rFonts w:asciiTheme="minorHAnsi" w:hAnsiTheme="minorHAnsi" w:cstheme="minorHAnsi"/>
                <w:color w:val="000000"/>
                <w:sz w:val="22"/>
                <w:szCs w:val="22"/>
              </w:rPr>
              <w:t>.</w:t>
            </w:r>
          </w:p>
          <w:p w14:paraId="6EEA5AB1" w14:textId="336E2290" w:rsidR="00105BF0" w:rsidRPr="00105BF0" w:rsidRDefault="00105BF0" w:rsidP="00105BF0">
            <w:pPr>
              <w:autoSpaceDE w:val="0"/>
              <w:autoSpaceDN w:val="0"/>
              <w:adjustRightInd w:val="0"/>
              <w:rPr>
                <w:rFonts w:asciiTheme="minorHAnsi" w:hAnsiTheme="minorHAnsi" w:cstheme="minorHAnsi"/>
                <w:color w:val="000000"/>
                <w:sz w:val="22"/>
                <w:szCs w:val="22"/>
              </w:rPr>
            </w:pPr>
          </w:p>
        </w:tc>
      </w:tr>
      <w:tr w:rsidR="00105BF0" w:rsidRPr="00105BF0" w14:paraId="1433AEDF" w14:textId="77777777" w:rsidTr="00105BF0">
        <w:trPr>
          <w:trHeight w:val="147"/>
        </w:trPr>
        <w:tc>
          <w:tcPr>
            <w:tcW w:w="3258" w:type="dxa"/>
          </w:tcPr>
          <w:p w14:paraId="156E0EA6"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4. Purchase Price: </w:t>
            </w:r>
          </w:p>
        </w:tc>
        <w:tc>
          <w:tcPr>
            <w:tcW w:w="7150" w:type="dxa"/>
          </w:tcPr>
          <w:p w14:paraId="2F1554AC" w14:textId="21177594" w:rsidR="00105BF0" w:rsidRPr="00DD138B"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Purchase Price for the Propert</w:t>
            </w:r>
            <w:r w:rsidR="009439D0">
              <w:rPr>
                <w:rFonts w:asciiTheme="minorHAnsi" w:hAnsiTheme="minorHAnsi" w:cstheme="minorHAnsi"/>
                <w:color w:val="000000"/>
                <w:sz w:val="22"/>
                <w:szCs w:val="22"/>
              </w:rPr>
              <w:t>y</w:t>
            </w:r>
            <w:r w:rsidRPr="00105BF0">
              <w:rPr>
                <w:rFonts w:asciiTheme="minorHAnsi" w:hAnsiTheme="minorHAnsi" w:cstheme="minorHAnsi"/>
                <w:color w:val="000000"/>
                <w:sz w:val="22"/>
                <w:szCs w:val="22"/>
              </w:rPr>
              <w:t xml:space="preserve"> shall be $</w:t>
            </w:r>
            <w:r w:rsidR="00D93C78">
              <w:rPr>
                <w:rFonts w:asciiTheme="minorHAnsi" w:hAnsiTheme="minorHAnsi" w:cstheme="minorHAnsi"/>
                <w:color w:val="000000"/>
                <w:sz w:val="22"/>
                <w:szCs w:val="22"/>
              </w:rPr>
              <w:t>3</w:t>
            </w:r>
            <w:r w:rsidR="009E790A">
              <w:rPr>
                <w:rFonts w:asciiTheme="minorHAnsi" w:hAnsiTheme="minorHAnsi" w:cstheme="minorHAnsi"/>
                <w:color w:val="000000"/>
                <w:sz w:val="22"/>
                <w:szCs w:val="22"/>
              </w:rPr>
              <w:t>48,480</w:t>
            </w:r>
            <w:r w:rsidRPr="00105BF0">
              <w:rPr>
                <w:rFonts w:asciiTheme="minorHAnsi" w:hAnsiTheme="minorHAnsi" w:cstheme="minorHAnsi"/>
                <w:color w:val="000000"/>
                <w:sz w:val="22"/>
                <w:szCs w:val="22"/>
              </w:rPr>
              <w:t>.</w:t>
            </w:r>
          </w:p>
          <w:p w14:paraId="3A34BC97" w14:textId="1E61F589"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 </w:t>
            </w:r>
          </w:p>
        </w:tc>
      </w:tr>
      <w:tr w:rsidR="00105BF0" w:rsidRPr="00105BF0" w14:paraId="32558C99" w14:textId="77777777" w:rsidTr="00105BF0">
        <w:trPr>
          <w:trHeight w:val="1220"/>
        </w:trPr>
        <w:tc>
          <w:tcPr>
            <w:tcW w:w="3258" w:type="dxa"/>
          </w:tcPr>
          <w:p w14:paraId="1DC85577"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5. Due Diligence: </w:t>
            </w:r>
          </w:p>
        </w:tc>
        <w:tc>
          <w:tcPr>
            <w:tcW w:w="7150" w:type="dxa"/>
          </w:tcPr>
          <w:p w14:paraId="0E6E7224" w14:textId="672F7439" w:rsidR="00105BF0" w:rsidRPr="00DD138B"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Purchaser shall have </w:t>
            </w:r>
            <w:r w:rsidR="00243F5A">
              <w:rPr>
                <w:rFonts w:asciiTheme="minorHAnsi" w:hAnsiTheme="minorHAnsi" w:cstheme="minorHAnsi"/>
                <w:color w:val="000000"/>
                <w:sz w:val="22"/>
                <w:szCs w:val="22"/>
              </w:rPr>
              <w:t>one hundred and eighty</w:t>
            </w:r>
            <w:r w:rsidRPr="00105BF0">
              <w:rPr>
                <w:rFonts w:asciiTheme="minorHAnsi" w:hAnsiTheme="minorHAnsi" w:cstheme="minorHAnsi"/>
                <w:color w:val="000000"/>
                <w:sz w:val="22"/>
                <w:szCs w:val="22"/>
              </w:rPr>
              <w:t xml:space="preserve"> (</w:t>
            </w:r>
            <w:r w:rsidR="00243F5A">
              <w:rPr>
                <w:rFonts w:asciiTheme="minorHAnsi" w:hAnsiTheme="minorHAnsi" w:cstheme="minorHAnsi"/>
                <w:color w:val="000000"/>
                <w:sz w:val="22"/>
                <w:szCs w:val="22"/>
              </w:rPr>
              <w:t>18</w:t>
            </w:r>
            <w:r w:rsidRPr="00105BF0">
              <w:rPr>
                <w:rFonts w:asciiTheme="minorHAnsi" w:hAnsiTheme="minorHAnsi" w:cstheme="minorHAnsi"/>
                <w:color w:val="000000"/>
                <w:sz w:val="22"/>
                <w:szCs w:val="22"/>
              </w:rPr>
              <w:t>0) days from the date of the execution of the Purchase and Sale Agreement (</w:t>
            </w:r>
            <w:r w:rsidR="00ED4190">
              <w:rPr>
                <w:rFonts w:asciiTheme="minorHAnsi" w:hAnsiTheme="minorHAnsi" w:cstheme="minorHAnsi"/>
                <w:color w:val="000000"/>
                <w:sz w:val="22"/>
                <w:szCs w:val="22"/>
              </w:rPr>
              <w:t>“</w:t>
            </w:r>
            <w:r w:rsidRPr="00105BF0">
              <w:rPr>
                <w:rFonts w:asciiTheme="minorHAnsi" w:hAnsiTheme="minorHAnsi" w:cstheme="minorHAnsi"/>
                <w:color w:val="000000"/>
                <w:sz w:val="22"/>
                <w:szCs w:val="22"/>
              </w:rPr>
              <w:t>Agreement</w:t>
            </w:r>
            <w:r w:rsidR="00ED4190">
              <w:rPr>
                <w:rFonts w:asciiTheme="minorHAnsi" w:hAnsiTheme="minorHAnsi" w:cstheme="minorHAnsi"/>
                <w:color w:val="000000"/>
                <w:sz w:val="22"/>
                <w:szCs w:val="22"/>
              </w:rPr>
              <w:t>”</w:t>
            </w:r>
            <w:r w:rsidRPr="00105BF0">
              <w:rPr>
                <w:rFonts w:asciiTheme="minorHAnsi" w:hAnsiTheme="minorHAnsi" w:cstheme="minorHAnsi"/>
                <w:color w:val="000000"/>
                <w:sz w:val="22"/>
                <w:szCs w:val="22"/>
              </w:rPr>
              <w:t>) to satisfy itself as to obtaining acceptable financing, title, survey,</w:t>
            </w:r>
            <w:r w:rsidR="00243F5A">
              <w:rPr>
                <w:rFonts w:asciiTheme="minorHAnsi" w:hAnsiTheme="minorHAnsi" w:cstheme="minorHAnsi"/>
                <w:color w:val="000000"/>
                <w:sz w:val="22"/>
                <w:szCs w:val="22"/>
              </w:rPr>
              <w:t xml:space="preserve"> C</w:t>
            </w:r>
            <w:r w:rsidR="00B346E7">
              <w:rPr>
                <w:rFonts w:asciiTheme="minorHAnsi" w:hAnsiTheme="minorHAnsi" w:cstheme="minorHAnsi"/>
                <w:color w:val="000000"/>
                <w:sz w:val="22"/>
                <w:szCs w:val="22"/>
              </w:rPr>
              <w:t>ertified Survey Map</w:t>
            </w:r>
            <w:r w:rsidR="00243F5A">
              <w:rPr>
                <w:rFonts w:asciiTheme="minorHAnsi" w:hAnsiTheme="minorHAnsi" w:cstheme="minorHAnsi"/>
                <w:color w:val="000000"/>
                <w:sz w:val="22"/>
                <w:szCs w:val="22"/>
              </w:rPr>
              <w:t xml:space="preserve"> approvals,</w:t>
            </w:r>
            <w:r w:rsidRPr="00105BF0">
              <w:rPr>
                <w:rFonts w:asciiTheme="minorHAnsi" w:hAnsiTheme="minorHAnsi" w:cstheme="minorHAnsi"/>
                <w:color w:val="000000"/>
                <w:sz w:val="22"/>
                <w:szCs w:val="22"/>
              </w:rPr>
              <w:t xml:space="preserve"> and any physical, </w:t>
            </w:r>
            <w:r w:rsidR="00D20FB8" w:rsidRPr="00105BF0">
              <w:rPr>
                <w:rFonts w:asciiTheme="minorHAnsi" w:hAnsiTheme="minorHAnsi" w:cstheme="minorHAnsi"/>
                <w:color w:val="000000"/>
                <w:sz w:val="22"/>
                <w:szCs w:val="22"/>
              </w:rPr>
              <w:t>environmental,</w:t>
            </w:r>
            <w:r w:rsidRPr="00105BF0">
              <w:rPr>
                <w:rFonts w:asciiTheme="minorHAnsi" w:hAnsiTheme="minorHAnsi" w:cstheme="minorHAnsi"/>
                <w:color w:val="000000"/>
                <w:sz w:val="22"/>
                <w:szCs w:val="22"/>
              </w:rPr>
              <w:t xml:space="preserve"> or governmental conditions and approvals necessary for Purchaser's intent to use the Property (to be further defined in the Agreement</w:t>
            </w:r>
            <w:r w:rsidR="00D931CE">
              <w:rPr>
                <w:rFonts w:asciiTheme="minorHAnsi" w:hAnsiTheme="minorHAnsi" w:cstheme="minorHAnsi"/>
                <w:color w:val="000000"/>
                <w:sz w:val="22"/>
                <w:szCs w:val="22"/>
              </w:rPr>
              <w:t xml:space="preserve"> </w:t>
            </w:r>
            <w:r w:rsidRPr="00105BF0">
              <w:rPr>
                <w:rFonts w:asciiTheme="minorHAnsi" w:hAnsiTheme="minorHAnsi" w:cstheme="minorHAnsi"/>
                <w:color w:val="000000"/>
                <w:sz w:val="22"/>
                <w:szCs w:val="22"/>
              </w:rPr>
              <w:t xml:space="preserve">“Due Diligence Period"). Seller shall provide all available property related documents (if applicable), plans/drawings, reports, </w:t>
            </w:r>
            <w:r w:rsidRPr="00105BF0">
              <w:rPr>
                <w:rFonts w:asciiTheme="minorHAnsi" w:hAnsiTheme="minorHAnsi" w:cstheme="minorHAnsi"/>
                <w:color w:val="000000"/>
                <w:sz w:val="22"/>
                <w:szCs w:val="22"/>
              </w:rPr>
              <w:lastRenderedPageBreak/>
              <w:t>service contracts, leases, etc., currently in its possession to Purchaser within ten (10) business days after the execution of the Agreement.</w:t>
            </w:r>
          </w:p>
          <w:p w14:paraId="7E06B2BB" w14:textId="6203A2F2" w:rsidR="00105BF0" w:rsidRPr="00DD138B" w:rsidRDefault="00105BF0" w:rsidP="00105BF0">
            <w:pPr>
              <w:autoSpaceDE w:val="0"/>
              <w:autoSpaceDN w:val="0"/>
              <w:adjustRightInd w:val="0"/>
              <w:rPr>
                <w:rFonts w:asciiTheme="minorHAnsi" w:hAnsiTheme="minorHAnsi" w:cstheme="minorHAnsi"/>
                <w:color w:val="000000"/>
                <w:sz w:val="22"/>
                <w:szCs w:val="22"/>
              </w:rPr>
            </w:pPr>
          </w:p>
          <w:p w14:paraId="6F5F8D0F" w14:textId="1137610F" w:rsidR="00105BF0" w:rsidRDefault="00105BF0" w:rsidP="00105BF0">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color w:val="000000"/>
                <w:sz w:val="22"/>
                <w:szCs w:val="22"/>
              </w:rPr>
              <w:t xml:space="preserve">Further, </w:t>
            </w:r>
            <w:r w:rsidRPr="00105BF0">
              <w:rPr>
                <w:rFonts w:asciiTheme="minorHAnsi" w:hAnsiTheme="minorHAnsi" w:cstheme="minorHAnsi"/>
                <w:color w:val="000000"/>
                <w:sz w:val="22"/>
                <w:szCs w:val="22"/>
              </w:rPr>
              <w:t>Seller shall provide to Purchaser copies of existing Title Insurance Policy, any existing environmental reports and/or soil reports, and C</w:t>
            </w:r>
            <w:r w:rsidR="00B346E7">
              <w:rPr>
                <w:rFonts w:asciiTheme="minorHAnsi" w:hAnsiTheme="minorHAnsi" w:cstheme="minorHAnsi"/>
                <w:color w:val="000000"/>
                <w:sz w:val="22"/>
                <w:szCs w:val="22"/>
              </w:rPr>
              <w:t>ertified Survey Map</w:t>
            </w:r>
            <w:r w:rsidRPr="00105BF0">
              <w:rPr>
                <w:rFonts w:asciiTheme="minorHAnsi" w:hAnsiTheme="minorHAnsi" w:cstheme="minorHAnsi"/>
                <w:color w:val="000000"/>
                <w:sz w:val="22"/>
                <w:szCs w:val="22"/>
              </w:rPr>
              <w:t xml:space="preserve"> upon execution of the Agreement.</w:t>
            </w:r>
          </w:p>
          <w:p w14:paraId="206512E6" w14:textId="6092BA33" w:rsidR="00D931CE" w:rsidRDefault="00D931CE" w:rsidP="00105BF0">
            <w:pPr>
              <w:autoSpaceDE w:val="0"/>
              <w:autoSpaceDN w:val="0"/>
              <w:adjustRightInd w:val="0"/>
              <w:rPr>
                <w:rFonts w:asciiTheme="minorHAnsi" w:hAnsiTheme="minorHAnsi" w:cstheme="minorHAnsi"/>
                <w:color w:val="000000"/>
                <w:sz w:val="22"/>
                <w:szCs w:val="22"/>
              </w:rPr>
            </w:pPr>
          </w:p>
          <w:p w14:paraId="77FE1CA7" w14:textId="6A2A314C" w:rsidR="00D931CE" w:rsidRDefault="00D931CE" w:rsidP="00105B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In the event that municipal approvals are delayed or stalled due to unforeseen events out of the control of either party, the due diligence period shall be extended a commensurate period of time.</w:t>
            </w:r>
          </w:p>
          <w:p w14:paraId="29836F67" w14:textId="31A3AE39" w:rsidR="00F50332" w:rsidRPr="00105BF0" w:rsidRDefault="00F50332" w:rsidP="00105BF0">
            <w:pPr>
              <w:autoSpaceDE w:val="0"/>
              <w:autoSpaceDN w:val="0"/>
              <w:adjustRightInd w:val="0"/>
              <w:rPr>
                <w:rFonts w:asciiTheme="minorHAnsi" w:hAnsiTheme="minorHAnsi" w:cstheme="minorHAnsi"/>
                <w:color w:val="000000"/>
                <w:sz w:val="22"/>
                <w:szCs w:val="22"/>
              </w:rPr>
            </w:pPr>
          </w:p>
        </w:tc>
      </w:tr>
      <w:tr w:rsidR="00105BF0" w:rsidRPr="00105BF0" w14:paraId="2FA87F94" w14:textId="77777777" w:rsidTr="00F50332">
        <w:trPr>
          <w:trHeight w:val="281"/>
        </w:trPr>
        <w:tc>
          <w:tcPr>
            <w:tcW w:w="3258" w:type="dxa"/>
          </w:tcPr>
          <w:p w14:paraId="2133F933"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lastRenderedPageBreak/>
              <w:t xml:space="preserve">6. Tenants: </w:t>
            </w:r>
          </w:p>
        </w:tc>
        <w:tc>
          <w:tcPr>
            <w:tcW w:w="7150" w:type="dxa"/>
          </w:tcPr>
          <w:p w14:paraId="14692AD7" w14:textId="77777777" w:rsidR="00105BF0" w:rsidRPr="00DD138B"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None. Property shall not be encumbered by any tenants at the time of sale.</w:t>
            </w:r>
          </w:p>
          <w:p w14:paraId="61EBD71E" w14:textId="4D9CD376" w:rsidR="00105BF0" w:rsidRPr="00105BF0" w:rsidRDefault="00105BF0" w:rsidP="00105BF0">
            <w:pPr>
              <w:autoSpaceDE w:val="0"/>
              <w:autoSpaceDN w:val="0"/>
              <w:adjustRightInd w:val="0"/>
              <w:rPr>
                <w:rFonts w:asciiTheme="minorHAnsi" w:hAnsiTheme="minorHAnsi" w:cstheme="minorHAnsi"/>
                <w:color w:val="000000"/>
                <w:sz w:val="22"/>
                <w:szCs w:val="22"/>
              </w:rPr>
            </w:pPr>
          </w:p>
        </w:tc>
      </w:tr>
      <w:tr w:rsidR="00105BF0" w:rsidRPr="00105BF0" w14:paraId="28C3A668" w14:textId="77777777" w:rsidTr="00F50332">
        <w:trPr>
          <w:trHeight w:val="281"/>
        </w:trPr>
        <w:tc>
          <w:tcPr>
            <w:tcW w:w="3258" w:type="dxa"/>
          </w:tcPr>
          <w:p w14:paraId="6E3316E5"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7. Closing Date: </w:t>
            </w:r>
          </w:p>
        </w:tc>
        <w:tc>
          <w:tcPr>
            <w:tcW w:w="7150" w:type="dxa"/>
          </w:tcPr>
          <w:p w14:paraId="614F34F4" w14:textId="77777777" w:rsidR="00105BF0" w:rsidRPr="00DD138B"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Closing to occur within (30) days after Purchaser's completion of its Due Diligence Period, or earlier waiver of all contingencies.</w:t>
            </w:r>
          </w:p>
          <w:p w14:paraId="39024FFE" w14:textId="25CDC019" w:rsidR="00105BF0" w:rsidRPr="00105BF0" w:rsidRDefault="00105BF0" w:rsidP="00105BF0">
            <w:pPr>
              <w:autoSpaceDE w:val="0"/>
              <w:autoSpaceDN w:val="0"/>
              <w:adjustRightInd w:val="0"/>
              <w:rPr>
                <w:rFonts w:asciiTheme="minorHAnsi" w:hAnsiTheme="minorHAnsi" w:cstheme="minorHAnsi"/>
                <w:color w:val="000000"/>
                <w:sz w:val="22"/>
                <w:szCs w:val="22"/>
              </w:rPr>
            </w:pPr>
          </w:p>
        </w:tc>
      </w:tr>
      <w:tr w:rsidR="00105BF0" w:rsidRPr="00105BF0" w14:paraId="689BCE62" w14:textId="77777777" w:rsidTr="00F50332">
        <w:trPr>
          <w:trHeight w:val="1086"/>
        </w:trPr>
        <w:tc>
          <w:tcPr>
            <w:tcW w:w="3258" w:type="dxa"/>
          </w:tcPr>
          <w:p w14:paraId="74D3A32B"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8. Closing Costs: </w:t>
            </w:r>
          </w:p>
        </w:tc>
        <w:tc>
          <w:tcPr>
            <w:tcW w:w="7150" w:type="dxa"/>
          </w:tcPr>
          <w:p w14:paraId="6C0096AD" w14:textId="77FD230B" w:rsidR="00105BF0" w:rsidRDefault="00105BF0" w:rsidP="004D087F">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Purchaser and Seller shall share the closing costs in a manner consistent with the market. Purchaser shall pay for the Lender's Title Policy and any required endorsements and lender’s fees, Seller shall pay for the Owner's Title Policy.</w:t>
            </w:r>
          </w:p>
          <w:p w14:paraId="76279C15" w14:textId="38D8B0BA" w:rsidR="004D087F" w:rsidRPr="00105BF0" w:rsidRDefault="004D087F" w:rsidP="004D087F">
            <w:pPr>
              <w:autoSpaceDE w:val="0"/>
              <w:autoSpaceDN w:val="0"/>
              <w:adjustRightInd w:val="0"/>
              <w:rPr>
                <w:rFonts w:asciiTheme="minorHAnsi" w:hAnsiTheme="minorHAnsi" w:cstheme="minorHAnsi"/>
                <w:color w:val="000000"/>
                <w:sz w:val="22"/>
                <w:szCs w:val="22"/>
              </w:rPr>
            </w:pPr>
          </w:p>
        </w:tc>
      </w:tr>
      <w:tr w:rsidR="00105BF0" w:rsidRPr="00105BF0" w14:paraId="6245BD52" w14:textId="77777777" w:rsidTr="00F50332">
        <w:trPr>
          <w:trHeight w:val="549"/>
        </w:trPr>
        <w:tc>
          <w:tcPr>
            <w:tcW w:w="3258" w:type="dxa"/>
          </w:tcPr>
          <w:p w14:paraId="3C497013"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9. Earnest Money Deposit: </w:t>
            </w:r>
          </w:p>
        </w:tc>
        <w:tc>
          <w:tcPr>
            <w:tcW w:w="7150" w:type="dxa"/>
          </w:tcPr>
          <w:p w14:paraId="23F8A574" w14:textId="60FFACA6" w:rsidR="00105BF0" w:rsidRPr="00DD138B"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Purchaser will deposit $</w:t>
            </w:r>
            <w:r w:rsidR="004D087F">
              <w:rPr>
                <w:rFonts w:asciiTheme="minorHAnsi" w:hAnsiTheme="minorHAnsi" w:cstheme="minorHAnsi"/>
                <w:color w:val="000000"/>
                <w:sz w:val="22"/>
                <w:szCs w:val="22"/>
              </w:rPr>
              <w:t>1</w:t>
            </w:r>
            <w:r w:rsidRPr="00105BF0">
              <w:rPr>
                <w:rFonts w:asciiTheme="minorHAnsi" w:hAnsiTheme="minorHAnsi" w:cstheme="minorHAnsi"/>
                <w:color w:val="000000"/>
                <w:sz w:val="22"/>
                <w:szCs w:val="22"/>
              </w:rPr>
              <w:t>5,000 with a mutually acceptable title insurance company within five (5) business days of an executed Agreement. In the event of default by Purchaser, Seller may seek to retain the Earnest Money Deposit as its sole remedy.</w:t>
            </w:r>
          </w:p>
          <w:p w14:paraId="685D6703" w14:textId="55C93B66" w:rsidR="00105BF0" w:rsidRPr="00105BF0" w:rsidRDefault="00105BF0" w:rsidP="00105BF0">
            <w:pPr>
              <w:autoSpaceDE w:val="0"/>
              <w:autoSpaceDN w:val="0"/>
              <w:adjustRightInd w:val="0"/>
              <w:rPr>
                <w:rFonts w:asciiTheme="minorHAnsi" w:hAnsiTheme="minorHAnsi" w:cstheme="minorHAnsi"/>
                <w:color w:val="000000"/>
                <w:sz w:val="22"/>
                <w:szCs w:val="22"/>
              </w:rPr>
            </w:pPr>
          </w:p>
        </w:tc>
      </w:tr>
      <w:tr w:rsidR="00105BF0" w:rsidRPr="00105BF0" w14:paraId="0A3CCC93" w14:textId="77777777" w:rsidTr="00F50332">
        <w:trPr>
          <w:trHeight w:val="683"/>
        </w:trPr>
        <w:tc>
          <w:tcPr>
            <w:tcW w:w="3258" w:type="dxa"/>
          </w:tcPr>
          <w:p w14:paraId="287CEDD3"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10. Broker Disclosure: </w:t>
            </w:r>
          </w:p>
        </w:tc>
        <w:tc>
          <w:tcPr>
            <w:tcW w:w="7150" w:type="dxa"/>
          </w:tcPr>
          <w:p w14:paraId="148FC1FF" w14:textId="4B70A80D" w:rsidR="00105BF0" w:rsidRPr="00DD138B" w:rsidRDefault="00A85013" w:rsidP="00105B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Purchaser</w:t>
            </w:r>
            <w:r w:rsidR="00F50332">
              <w:rPr>
                <w:rFonts w:asciiTheme="minorHAnsi" w:hAnsiTheme="minorHAnsi" w:cstheme="minorHAnsi"/>
                <w:color w:val="000000"/>
                <w:sz w:val="22"/>
                <w:szCs w:val="22"/>
              </w:rPr>
              <w:t xml:space="preserve"> is an Exclusive Client of Lighthouse Commercial Real Estate LLC</w:t>
            </w:r>
            <w:r w:rsidR="00105BF0" w:rsidRPr="00105BF0">
              <w:rPr>
                <w:rFonts w:asciiTheme="minorHAnsi" w:hAnsiTheme="minorHAnsi" w:cstheme="minorHAnsi"/>
                <w:color w:val="000000"/>
                <w:sz w:val="22"/>
                <w:szCs w:val="22"/>
              </w:rPr>
              <w:t xml:space="preserve">. At Closing, Seller will pay a brokerage fee of </w:t>
            </w:r>
            <w:r w:rsidR="00F50332">
              <w:rPr>
                <w:rFonts w:asciiTheme="minorHAnsi" w:hAnsiTheme="minorHAnsi" w:cstheme="minorHAnsi"/>
                <w:color w:val="000000"/>
                <w:sz w:val="22"/>
                <w:szCs w:val="22"/>
              </w:rPr>
              <w:t>4% of the Purchase Price</w:t>
            </w:r>
            <w:r w:rsidR="00105BF0" w:rsidRPr="00105BF0">
              <w:rPr>
                <w:rFonts w:asciiTheme="minorHAnsi" w:hAnsiTheme="minorHAnsi" w:cstheme="minorHAnsi"/>
                <w:color w:val="000000"/>
                <w:sz w:val="22"/>
                <w:szCs w:val="22"/>
              </w:rPr>
              <w:t xml:space="preserve"> to </w:t>
            </w:r>
            <w:r w:rsidR="00F50332">
              <w:rPr>
                <w:rFonts w:asciiTheme="minorHAnsi" w:hAnsiTheme="minorHAnsi" w:cstheme="minorHAnsi"/>
                <w:color w:val="000000"/>
                <w:sz w:val="22"/>
                <w:szCs w:val="22"/>
              </w:rPr>
              <w:t>Lighthouse Commercial Real Estate LLC</w:t>
            </w:r>
            <w:r w:rsidR="00105BF0" w:rsidRPr="00105BF0">
              <w:rPr>
                <w:rFonts w:asciiTheme="minorHAnsi" w:hAnsiTheme="minorHAnsi" w:cstheme="minorHAnsi"/>
                <w:color w:val="000000"/>
                <w:sz w:val="22"/>
                <w:szCs w:val="22"/>
              </w:rPr>
              <w:t>.</w:t>
            </w:r>
          </w:p>
          <w:p w14:paraId="67DC51D8" w14:textId="585A2023" w:rsidR="00105BF0" w:rsidRPr="00105BF0" w:rsidRDefault="00105BF0" w:rsidP="00105BF0">
            <w:pPr>
              <w:autoSpaceDE w:val="0"/>
              <w:autoSpaceDN w:val="0"/>
              <w:adjustRightInd w:val="0"/>
              <w:rPr>
                <w:rFonts w:asciiTheme="minorHAnsi" w:hAnsiTheme="minorHAnsi" w:cstheme="minorHAnsi"/>
                <w:color w:val="000000"/>
                <w:sz w:val="22"/>
                <w:szCs w:val="22"/>
              </w:rPr>
            </w:pPr>
          </w:p>
        </w:tc>
      </w:tr>
      <w:tr w:rsidR="00105BF0" w:rsidRPr="00105BF0" w14:paraId="1ED35865" w14:textId="77777777" w:rsidTr="00F50332">
        <w:trPr>
          <w:trHeight w:val="679"/>
        </w:trPr>
        <w:tc>
          <w:tcPr>
            <w:tcW w:w="3258" w:type="dxa"/>
          </w:tcPr>
          <w:p w14:paraId="5980D59A"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11. Exclusive: </w:t>
            </w:r>
          </w:p>
        </w:tc>
        <w:tc>
          <w:tcPr>
            <w:tcW w:w="7150" w:type="dxa"/>
          </w:tcPr>
          <w:p w14:paraId="1413FA8D" w14:textId="77777777" w:rsidR="00105BF0" w:rsidRPr="00DD138B"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Seller agrees to withdraw the Property from the market until execution of the Purchase Agreement or negotiations are otherwise terminated, during which time, Seller agrees not to offer the Property or any interest therein, for sale to any other party and to cease all negotiations for the sale of the Property.</w:t>
            </w:r>
          </w:p>
          <w:p w14:paraId="3E8F699C" w14:textId="18AF31BE" w:rsidR="00105BF0" w:rsidRPr="00105BF0" w:rsidRDefault="00105BF0" w:rsidP="00105BF0">
            <w:pPr>
              <w:autoSpaceDE w:val="0"/>
              <w:autoSpaceDN w:val="0"/>
              <w:adjustRightInd w:val="0"/>
              <w:rPr>
                <w:rFonts w:asciiTheme="minorHAnsi" w:hAnsiTheme="minorHAnsi" w:cstheme="minorHAnsi"/>
                <w:color w:val="000000"/>
                <w:sz w:val="22"/>
                <w:szCs w:val="22"/>
              </w:rPr>
            </w:pPr>
          </w:p>
        </w:tc>
      </w:tr>
      <w:tr w:rsidR="00105BF0" w:rsidRPr="00105BF0" w14:paraId="087BE3DB" w14:textId="77777777" w:rsidTr="00F50332">
        <w:trPr>
          <w:trHeight w:val="679"/>
        </w:trPr>
        <w:tc>
          <w:tcPr>
            <w:tcW w:w="3258" w:type="dxa"/>
            <w:tcBorders>
              <w:left w:val="nil"/>
            </w:tcBorders>
          </w:tcPr>
          <w:p w14:paraId="318D843B"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12. Construction Contingency: </w:t>
            </w:r>
          </w:p>
        </w:tc>
        <w:tc>
          <w:tcPr>
            <w:tcW w:w="7150" w:type="dxa"/>
            <w:tcBorders>
              <w:right w:val="nil"/>
            </w:tcBorders>
          </w:tcPr>
          <w:p w14:paraId="28297DF1" w14:textId="05F6B095" w:rsidR="00105BF0" w:rsidRPr="00DD138B"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Purchaser shall agree to commence construction onsite (this involves “pouring of footings and foundation”) within </w:t>
            </w:r>
            <w:r w:rsidR="000F43A4">
              <w:rPr>
                <w:rFonts w:asciiTheme="minorHAnsi" w:hAnsiTheme="minorHAnsi" w:cstheme="minorHAnsi"/>
                <w:color w:val="000000"/>
                <w:sz w:val="22"/>
                <w:szCs w:val="22"/>
              </w:rPr>
              <w:t>eighteen</w:t>
            </w:r>
            <w:r w:rsidRPr="00105BF0">
              <w:rPr>
                <w:rFonts w:asciiTheme="minorHAnsi" w:hAnsiTheme="minorHAnsi" w:cstheme="minorHAnsi"/>
                <w:color w:val="000000"/>
                <w:sz w:val="22"/>
                <w:szCs w:val="22"/>
              </w:rPr>
              <w:t xml:space="preserve"> (</w:t>
            </w:r>
            <w:r w:rsidR="00F50332">
              <w:rPr>
                <w:rFonts w:asciiTheme="minorHAnsi" w:hAnsiTheme="minorHAnsi" w:cstheme="minorHAnsi"/>
                <w:color w:val="000000"/>
                <w:sz w:val="22"/>
                <w:szCs w:val="22"/>
              </w:rPr>
              <w:t>1</w:t>
            </w:r>
            <w:r w:rsidR="000F43A4">
              <w:rPr>
                <w:rFonts w:asciiTheme="minorHAnsi" w:hAnsiTheme="minorHAnsi" w:cstheme="minorHAnsi"/>
                <w:color w:val="000000"/>
                <w:sz w:val="22"/>
                <w:szCs w:val="22"/>
              </w:rPr>
              <w:t>8</w:t>
            </w:r>
            <w:r w:rsidRPr="00105BF0">
              <w:rPr>
                <w:rFonts w:asciiTheme="minorHAnsi" w:hAnsiTheme="minorHAnsi" w:cstheme="minorHAnsi"/>
                <w:color w:val="000000"/>
                <w:sz w:val="22"/>
                <w:szCs w:val="22"/>
              </w:rPr>
              <w:t xml:space="preserve">) months of the date of purchase. In the event Purchaser fails to commence construction in that timeframe, Seller shall have the right, but not the obligation to purchase the Property back at 100% of the Purchase Price plus any reasonable out-of-pocket costs and expenses incurred by Purchaser with respect to site planning and Due Diligence costs but less any of the following costs incurred by Seller: closing fees, brokerage fee to </w:t>
            </w:r>
            <w:r w:rsidR="00F50332">
              <w:rPr>
                <w:rFonts w:asciiTheme="minorHAnsi" w:hAnsiTheme="minorHAnsi" w:cstheme="minorHAnsi"/>
                <w:color w:val="000000"/>
                <w:sz w:val="22"/>
                <w:szCs w:val="22"/>
              </w:rPr>
              <w:t>Lighthouse Commercial Real Estate LLC</w:t>
            </w:r>
            <w:r w:rsidRPr="00105BF0">
              <w:rPr>
                <w:rFonts w:asciiTheme="minorHAnsi" w:hAnsiTheme="minorHAnsi" w:cstheme="minorHAnsi"/>
                <w:color w:val="000000"/>
                <w:sz w:val="22"/>
                <w:szCs w:val="22"/>
              </w:rPr>
              <w:t>, title and transfer costs. To be further defined in the Purchase and Sale Agreement.</w:t>
            </w:r>
          </w:p>
          <w:p w14:paraId="1D16A31A" w14:textId="0710BCD9" w:rsidR="00105BF0" w:rsidRPr="00105BF0" w:rsidRDefault="00105BF0" w:rsidP="00105BF0">
            <w:pPr>
              <w:autoSpaceDE w:val="0"/>
              <w:autoSpaceDN w:val="0"/>
              <w:adjustRightInd w:val="0"/>
              <w:rPr>
                <w:rFonts w:asciiTheme="minorHAnsi" w:hAnsiTheme="minorHAnsi" w:cstheme="minorHAnsi"/>
                <w:color w:val="000000"/>
                <w:sz w:val="22"/>
                <w:szCs w:val="22"/>
              </w:rPr>
            </w:pPr>
          </w:p>
        </w:tc>
      </w:tr>
      <w:tr w:rsidR="00105BF0" w:rsidRPr="00105BF0" w14:paraId="68EA6E11" w14:textId="77777777" w:rsidTr="00F50332">
        <w:trPr>
          <w:trHeight w:val="679"/>
        </w:trPr>
        <w:tc>
          <w:tcPr>
            <w:tcW w:w="3258" w:type="dxa"/>
            <w:tcBorders>
              <w:left w:val="nil"/>
            </w:tcBorders>
          </w:tcPr>
          <w:p w14:paraId="2D509330" w14:textId="77777777" w:rsid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lastRenderedPageBreak/>
              <w:t>1</w:t>
            </w:r>
            <w:r w:rsidR="00F50332">
              <w:rPr>
                <w:rFonts w:asciiTheme="minorHAnsi" w:hAnsiTheme="minorHAnsi" w:cstheme="minorHAnsi"/>
                <w:color w:val="000000"/>
                <w:sz w:val="22"/>
                <w:szCs w:val="22"/>
              </w:rPr>
              <w:t>3</w:t>
            </w:r>
            <w:r w:rsidRPr="00105BF0">
              <w:rPr>
                <w:rFonts w:asciiTheme="minorHAnsi" w:hAnsiTheme="minorHAnsi" w:cstheme="minorHAnsi"/>
                <w:color w:val="000000"/>
                <w:sz w:val="22"/>
                <w:szCs w:val="22"/>
              </w:rPr>
              <w:t xml:space="preserve">. Special Assessments: </w:t>
            </w:r>
          </w:p>
          <w:p w14:paraId="25F1C051" w14:textId="77777777" w:rsidR="00D31152" w:rsidRDefault="00D31152" w:rsidP="00105BF0">
            <w:pPr>
              <w:autoSpaceDE w:val="0"/>
              <w:autoSpaceDN w:val="0"/>
              <w:adjustRightInd w:val="0"/>
              <w:rPr>
                <w:rFonts w:asciiTheme="minorHAnsi" w:hAnsiTheme="minorHAnsi" w:cstheme="minorHAnsi"/>
                <w:color w:val="000000"/>
                <w:sz w:val="22"/>
                <w:szCs w:val="22"/>
              </w:rPr>
            </w:pPr>
          </w:p>
          <w:p w14:paraId="2A1B5B7C" w14:textId="77777777" w:rsidR="00D31152" w:rsidRDefault="00D31152" w:rsidP="00105BF0">
            <w:pPr>
              <w:autoSpaceDE w:val="0"/>
              <w:autoSpaceDN w:val="0"/>
              <w:adjustRightInd w:val="0"/>
              <w:rPr>
                <w:rFonts w:asciiTheme="minorHAnsi" w:hAnsiTheme="minorHAnsi" w:cstheme="minorHAnsi"/>
                <w:color w:val="000000"/>
                <w:sz w:val="22"/>
                <w:szCs w:val="22"/>
              </w:rPr>
            </w:pPr>
          </w:p>
          <w:p w14:paraId="464C8280" w14:textId="77777777" w:rsidR="00D31152" w:rsidRDefault="00D31152" w:rsidP="00105BF0">
            <w:pPr>
              <w:autoSpaceDE w:val="0"/>
              <w:autoSpaceDN w:val="0"/>
              <w:adjustRightInd w:val="0"/>
              <w:rPr>
                <w:rFonts w:asciiTheme="minorHAnsi" w:hAnsiTheme="minorHAnsi" w:cstheme="minorHAnsi"/>
                <w:color w:val="000000"/>
                <w:sz w:val="22"/>
                <w:szCs w:val="22"/>
              </w:rPr>
            </w:pPr>
          </w:p>
          <w:p w14:paraId="61B6E3C3" w14:textId="77777777" w:rsidR="00D31152" w:rsidRDefault="00D31152" w:rsidP="00105BF0">
            <w:pPr>
              <w:autoSpaceDE w:val="0"/>
              <w:autoSpaceDN w:val="0"/>
              <w:adjustRightInd w:val="0"/>
              <w:rPr>
                <w:rFonts w:asciiTheme="minorHAnsi" w:hAnsiTheme="minorHAnsi" w:cstheme="minorHAnsi"/>
                <w:color w:val="000000"/>
                <w:sz w:val="22"/>
                <w:szCs w:val="22"/>
              </w:rPr>
            </w:pPr>
          </w:p>
          <w:p w14:paraId="536776FA" w14:textId="77777777" w:rsidR="00D31152" w:rsidRDefault="00D31152" w:rsidP="00105BF0">
            <w:pPr>
              <w:autoSpaceDE w:val="0"/>
              <w:autoSpaceDN w:val="0"/>
              <w:adjustRightInd w:val="0"/>
              <w:rPr>
                <w:rFonts w:asciiTheme="minorHAnsi" w:hAnsiTheme="minorHAnsi" w:cstheme="minorHAnsi"/>
                <w:color w:val="000000"/>
                <w:sz w:val="22"/>
                <w:szCs w:val="22"/>
              </w:rPr>
            </w:pPr>
          </w:p>
          <w:p w14:paraId="1205BF62" w14:textId="73C31236" w:rsidR="00D31152" w:rsidRPr="00105BF0" w:rsidRDefault="00D31152" w:rsidP="00105B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15. Centennial Tree:</w:t>
            </w:r>
          </w:p>
        </w:tc>
        <w:tc>
          <w:tcPr>
            <w:tcW w:w="7150" w:type="dxa"/>
            <w:tcBorders>
              <w:right w:val="nil"/>
            </w:tcBorders>
          </w:tcPr>
          <w:p w14:paraId="51055C9E" w14:textId="7FBA3C2E" w:rsidR="00D31152"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Seller shall pay, or waive, any and all special assessment fees attributable to </w:t>
            </w:r>
            <w:r w:rsidR="00D537D2">
              <w:rPr>
                <w:rFonts w:asciiTheme="minorHAnsi" w:hAnsiTheme="minorHAnsi" w:cstheme="minorHAnsi"/>
                <w:color w:val="000000"/>
                <w:sz w:val="22"/>
                <w:szCs w:val="22"/>
              </w:rPr>
              <w:t xml:space="preserve">the portions of </w:t>
            </w:r>
            <w:r w:rsidRPr="00105BF0">
              <w:rPr>
                <w:rFonts w:asciiTheme="minorHAnsi" w:hAnsiTheme="minorHAnsi" w:cstheme="minorHAnsi"/>
                <w:color w:val="000000"/>
                <w:sz w:val="22"/>
                <w:szCs w:val="22"/>
              </w:rPr>
              <w:t>Lot</w:t>
            </w:r>
            <w:r w:rsidR="00D537D2">
              <w:rPr>
                <w:rFonts w:asciiTheme="minorHAnsi" w:hAnsiTheme="minorHAnsi" w:cstheme="minorHAnsi"/>
                <w:color w:val="000000"/>
                <w:sz w:val="22"/>
                <w:szCs w:val="22"/>
              </w:rPr>
              <w:t xml:space="preserve"> 3 purchased</w:t>
            </w:r>
            <w:r w:rsidR="00F50332">
              <w:rPr>
                <w:rFonts w:asciiTheme="minorHAnsi" w:hAnsiTheme="minorHAnsi" w:cstheme="minorHAnsi"/>
                <w:color w:val="000000"/>
                <w:sz w:val="22"/>
                <w:szCs w:val="22"/>
              </w:rPr>
              <w:t xml:space="preserve">, parcel number: </w:t>
            </w:r>
            <w:r w:rsidR="00D537D2">
              <w:rPr>
                <w:rFonts w:asciiTheme="minorHAnsi" w:hAnsiTheme="minorHAnsi" w:cstheme="minorHAnsi"/>
                <w:color w:val="000000"/>
                <w:sz w:val="22"/>
                <w:szCs w:val="22"/>
              </w:rPr>
              <w:t>0710-221-0425-3</w:t>
            </w:r>
            <w:r w:rsidRPr="00105BF0">
              <w:rPr>
                <w:rFonts w:asciiTheme="minorHAnsi" w:hAnsiTheme="minorHAnsi" w:cstheme="minorHAnsi"/>
                <w:color w:val="000000"/>
                <w:sz w:val="22"/>
                <w:szCs w:val="22"/>
              </w:rPr>
              <w:t xml:space="preserve">, up to the day of closing. Purchaser is responsible for any future special assessments </w:t>
            </w:r>
            <w:r w:rsidR="00D537D2">
              <w:rPr>
                <w:rFonts w:asciiTheme="minorHAnsi" w:hAnsiTheme="minorHAnsi" w:cstheme="minorHAnsi"/>
                <w:color w:val="000000"/>
                <w:sz w:val="22"/>
                <w:szCs w:val="22"/>
              </w:rPr>
              <w:t xml:space="preserve">on the portions of the lots purchased </w:t>
            </w:r>
            <w:r w:rsidRPr="00105BF0">
              <w:rPr>
                <w:rFonts w:asciiTheme="minorHAnsi" w:hAnsiTheme="minorHAnsi" w:cstheme="minorHAnsi"/>
                <w:color w:val="000000"/>
                <w:sz w:val="22"/>
                <w:szCs w:val="22"/>
              </w:rPr>
              <w:t>after closing.</w:t>
            </w:r>
          </w:p>
          <w:p w14:paraId="5203B037" w14:textId="728C1AD9" w:rsidR="00D31152" w:rsidRDefault="00D31152" w:rsidP="00105BF0">
            <w:pPr>
              <w:autoSpaceDE w:val="0"/>
              <w:autoSpaceDN w:val="0"/>
              <w:adjustRightInd w:val="0"/>
              <w:rPr>
                <w:rFonts w:asciiTheme="minorHAnsi" w:hAnsiTheme="minorHAnsi" w:cstheme="minorHAnsi"/>
                <w:color w:val="000000"/>
                <w:sz w:val="22"/>
                <w:szCs w:val="22"/>
              </w:rPr>
            </w:pPr>
          </w:p>
          <w:p w14:paraId="03EEF41E" w14:textId="6CA6163F" w:rsidR="00D31152" w:rsidRPr="00DD138B" w:rsidRDefault="00D31152" w:rsidP="00105B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The City of Madison shall provide the centennial tree in healthy condition. The </w:t>
            </w:r>
            <w:r w:rsidR="00A85013">
              <w:rPr>
                <w:rFonts w:asciiTheme="minorHAnsi" w:hAnsiTheme="minorHAnsi" w:cstheme="minorHAnsi"/>
                <w:color w:val="000000"/>
                <w:sz w:val="22"/>
                <w:szCs w:val="22"/>
              </w:rPr>
              <w:t>Purchaser</w:t>
            </w:r>
            <w:r>
              <w:rPr>
                <w:rFonts w:asciiTheme="minorHAnsi" w:hAnsiTheme="minorHAnsi" w:cstheme="minorHAnsi"/>
                <w:color w:val="000000"/>
                <w:sz w:val="22"/>
                <w:szCs w:val="22"/>
              </w:rPr>
              <w:t xml:space="preserve"> shall develop around the centennial tree at a clear distance not nearer than the tree’s drip line boundary</w:t>
            </w:r>
            <w:r w:rsidR="002B604A">
              <w:rPr>
                <w:rFonts w:asciiTheme="minorHAnsi" w:hAnsiTheme="minorHAnsi" w:cstheme="minorHAnsi"/>
                <w:color w:val="000000"/>
                <w:sz w:val="22"/>
                <w:szCs w:val="22"/>
              </w:rPr>
              <w:t>.</w:t>
            </w:r>
          </w:p>
          <w:p w14:paraId="018BBD51" w14:textId="7BB33F17" w:rsidR="00105BF0" w:rsidRPr="00105BF0" w:rsidRDefault="00105BF0" w:rsidP="00105BF0">
            <w:pPr>
              <w:autoSpaceDE w:val="0"/>
              <w:autoSpaceDN w:val="0"/>
              <w:adjustRightInd w:val="0"/>
              <w:rPr>
                <w:rFonts w:asciiTheme="minorHAnsi" w:hAnsiTheme="minorHAnsi" w:cstheme="minorHAnsi"/>
                <w:color w:val="000000"/>
                <w:sz w:val="22"/>
                <w:szCs w:val="22"/>
              </w:rPr>
            </w:pPr>
          </w:p>
        </w:tc>
      </w:tr>
      <w:tr w:rsidR="00105BF0" w:rsidRPr="00105BF0" w14:paraId="46D86F11" w14:textId="77777777" w:rsidTr="00F50332">
        <w:trPr>
          <w:trHeight w:val="679"/>
        </w:trPr>
        <w:tc>
          <w:tcPr>
            <w:tcW w:w="3258" w:type="dxa"/>
            <w:tcBorders>
              <w:left w:val="nil"/>
              <w:bottom w:val="nil"/>
            </w:tcBorders>
          </w:tcPr>
          <w:p w14:paraId="2246220F" w14:textId="77777777" w:rsid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1</w:t>
            </w:r>
            <w:r w:rsidR="00F50332">
              <w:rPr>
                <w:rFonts w:asciiTheme="minorHAnsi" w:hAnsiTheme="minorHAnsi" w:cstheme="minorHAnsi"/>
                <w:color w:val="000000"/>
                <w:sz w:val="22"/>
                <w:szCs w:val="22"/>
              </w:rPr>
              <w:t>4</w:t>
            </w:r>
            <w:r w:rsidRPr="00105BF0">
              <w:rPr>
                <w:rFonts w:asciiTheme="minorHAnsi" w:hAnsiTheme="minorHAnsi" w:cstheme="minorHAnsi"/>
                <w:color w:val="000000"/>
                <w:sz w:val="22"/>
                <w:szCs w:val="22"/>
              </w:rPr>
              <w:t xml:space="preserve">. Draft Agreement: </w:t>
            </w:r>
          </w:p>
          <w:p w14:paraId="385E331F" w14:textId="77777777" w:rsidR="00D20FB8" w:rsidRDefault="00D20FB8" w:rsidP="00105BF0">
            <w:pPr>
              <w:autoSpaceDE w:val="0"/>
              <w:autoSpaceDN w:val="0"/>
              <w:adjustRightInd w:val="0"/>
              <w:rPr>
                <w:rFonts w:asciiTheme="minorHAnsi" w:hAnsiTheme="minorHAnsi" w:cstheme="minorHAnsi"/>
                <w:color w:val="000000"/>
                <w:sz w:val="22"/>
                <w:szCs w:val="22"/>
              </w:rPr>
            </w:pPr>
          </w:p>
          <w:p w14:paraId="61310427" w14:textId="77777777" w:rsidR="00D20FB8" w:rsidRDefault="00D20FB8" w:rsidP="00105BF0">
            <w:pPr>
              <w:autoSpaceDE w:val="0"/>
              <w:autoSpaceDN w:val="0"/>
              <w:adjustRightInd w:val="0"/>
              <w:rPr>
                <w:rFonts w:asciiTheme="minorHAnsi" w:hAnsiTheme="minorHAnsi" w:cstheme="minorHAnsi"/>
                <w:color w:val="000000"/>
                <w:sz w:val="22"/>
                <w:szCs w:val="22"/>
              </w:rPr>
            </w:pPr>
          </w:p>
          <w:p w14:paraId="18E16468" w14:textId="77777777" w:rsidR="00D20FB8" w:rsidRDefault="00D20FB8" w:rsidP="00105B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15. City of Madison Contingencies:</w:t>
            </w:r>
          </w:p>
          <w:p w14:paraId="34AB0B61" w14:textId="77777777" w:rsidR="00D20FB8" w:rsidRDefault="00D20FB8" w:rsidP="00105BF0">
            <w:pPr>
              <w:autoSpaceDE w:val="0"/>
              <w:autoSpaceDN w:val="0"/>
              <w:adjustRightInd w:val="0"/>
              <w:rPr>
                <w:rFonts w:asciiTheme="minorHAnsi" w:hAnsiTheme="minorHAnsi" w:cstheme="minorHAnsi"/>
                <w:color w:val="000000"/>
                <w:sz w:val="22"/>
                <w:szCs w:val="22"/>
              </w:rPr>
            </w:pPr>
          </w:p>
          <w:p w14:paraId="5B058C1A" w14:textId="77777777" w:rsidR="00D20FB8" w:rsidRDefault="00D20FB8" w:rsidP="00105BF0">
            <w:pPr>
              <w:autoSpaceDE w:val="0"/>
              <w:autoSpaceDN w:val="0"/>
              <w:adjustRightInd w:val="0"/>
              <w:rPr>
                <w:rFonts w:asciiTheme="minorHAnsi" w:hAnsiTheme="minorHAnsi" w:cstheme="minorHAnsi"/>
                <w:color w:val="000000"/>
                <w:sz w:val="22"/>
                <w:szCs w:val="22"/>
              </w:rPr>
            </w:pPr>
          </w:p>
          <w:p w14:paraId="6FFBF42A" w14:textId="77777777" w:rsidR="00D20FB8" w:rsidRDefault="00D20FB8" w:rsidP="00105BF0">
            <w:pPr>
              <w:autoSpaceDE w:val="0"/>
              <w:autoSpaceDN w:val="0"/>
              <w:adjustRightInd w:val="0"/>
              <w:rPr>
                <w:rFonts w:asciiTheme="minorHAnsi" w:hAnsiTheme="minorHAnsi" w:cstheme="minorHAnsi"/>
                <w:color w:val="000000"/>
                <w:sz w:val="22"/>
                <w:szCs w:val="22"/>
              </w:rPr>
            </w:pPr>
          </w:p>
          <w:p w14:paraId="471FF74F" w14:textId="77777777" w:rsidR="00D20FB8" w:rsidRDefault="00D20FB8" w:rsidP="00105BF0">
            <w:pPr>
              <w:autoSpaceDE w:val="0"/>
              <w:autoSpaceDN w:val="0"/>
              <w:adjustRightInd w:val="0"/>
              <w:rPr>
                <w:rFonts w:asciiTheme="minorHAnsi" w:hAnsiTheme="minorHAnsi" w:cstheme="minorHAnsi"/>
                <w:color w:val="000000"/>
                <w:sz w:val="22"/>
                <w:szCs w:val="22"/>
              </w:rPr>
            </w:pPr>
          </w:p>
          <w:p w14:paraId="56A20AD5" w14:textId="77777777" w:rsidR="00D20FB8" w:rsidRDefault="00D20FB8" w:rsidP="00105BF0">
            <w:pPr>
              <w:autoSpaceDE w:val="0"/>
              <w:autoSpaceDN w:val="0"/>
              <w:adjustRightInd w:val="0"/>
              <w:rPr>
                <w:rFonts w:asciiTheme="minorHAnsi" w:hAnsiTheme="minorHAnsi" w:cstheme="minorHAnsi"/>
                <w:color w:val="000000"/>
                <w:sz w:val="22"/>
                <w:szCs w:val="22"/>
              </w:rPr>
            </w:pPr>
          </w:p>
          <w:p w14:paraId="3C130270" w14:textId="77777777" w:rsidR="00D20FB8" w:rsidRDefault="00D20FB8" w:rsidP="00105BF0">
            <w:pPr>
              <w:autoSpaceDE w:val="0"/>
              <w:autoSpaceDN w:val="0"/>
              <w:adjustRightInd w:val="0"/>
              <w:rPr>
                <w:rFonts w:asciiTheme="minorHAnsi" w:hAnsiTheme="minorHAnsi" w:cstheme="minorHAnsi"/>
                <w:color w:val="000000"/>
                <w:sz w:val="22"/>
                <w:szCs w:val="22"/>
              </w:rPr>
            </w:pPr>
          </w:p>
          <w:p w14:paraId="0D518D78" w14:textId="77777777" w:rsidR="00D20FB8" w:rsidRDefault="00D20FB8" w:rsidP="00105BF0">
            <w:pPr>
              <w:autoSpaceDE w:val="0"/>
              <w:autoSpaceDN w:val="0"/>
              <w:adjustRightInd w:val="0"/>
              <w:rPr>
                <w:rFonts w:asciiTheme="minorHAnsi" w:hAnsiTheme="minorHAnsi" w:cstheme="minorHAnsi"/>
                <w:color w:val="000000"/>
                <w:sz w:val="22"/>
                <w:szCs w:val="22"/>
              </w:rPr>
            </w:pPr>
          </w:p>
          <w:p w14:paraId="048D7160" w14:textId="46D6133E" w:rsidR="00D20FB8" w:rsidRPr="00105BF0" w:rsidRDefault="00D20FB8" w:rsidP="00105B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16. Site Condition Contingency:</w:t>
            </w:r>
          </w:p>
        </w:tc>
        <w:tc>
          <w:tcPr>
            <w:tcW w:w="7150" w:type="dxa"/>
            <w:tcBorders>
              <w:bottom w:val="nil"/>
              <w:right w:val="nil"/>
            </w:tcBorders>
          </w:tcPr>
          <w:p w14:paraId="3787759C" w14:textId="53F90A61" w:rsidR="00105BF0"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Seller agrees to provide Purchaser with a draft agreement within five (5) business days of Common Council approval of the terms stated herein.</w:t>
            </w:r>
          </w:p>
          <w:p w14:paraId="140FFB57" w14:textId="4429F2C0" w:rsidR="00D20FB8" w:rsidRDefault="00D20FB8" w:rsidP="00105BF0">
            <w:pPr>
              <w:autoSpaceDE w:val="0"/>
              <w:autoSpaceDN w:val="0"/>
              <w:adjustRightInd w:val="0"/>
              <w:rPr>
                <w:rFonts w:asciiTheme="minorHAnsi" w:hAnsiTheme="minorHAnsi" w:cstheme="minorHAnsi"/>
                <w:color w:val="000000"/>
                <w:sz w:val="22"/>
                <w:szCs w:val="22"/>
              </w:rPr>
            </w:pPr>
          </w:p>
          <w:p w14:paraId="185287CB" w14:textId="77777777" w:rsidR="00D20FB8" w:rsidRPr="00DD138B" w:rsidRDefault="00D20FB8" w:rsidP="00105BF0">
            <w:pPr>
              <w:autoSpaceDE w:val="0"/>
              <w:autoSpaceDN w:val="0"/>
              <w:adjustRightInd w:val="0"/>
              <w:rPr>
                <w:rFonts w:asciiTheme="minorHAnsi" w:hAnsiTheme="minorHAnsi" w:cstheme="minorHAnsi"/>
                <w:color w:val="000000"/>
                <w:sz w:val="22"/>
                <w:szCs w:val="22"/>
              </w:rPr>
            </w:pPr>
          </w:p>
          <w:p w14:paraId="3ED2148E" w14:textId="3AB04E1F" w:rsidR="00105BF0" w:rsidRDefault="00D20FB8" w:rsidP="00D20FB8">
            <w:pPr>
              <w:pStyle w:val="ListParagraph"/>
              <w:numPr>
                <w:ilvl w:val="0"/>
                <w:numId w:val="1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w:t>
            </w:r>
            <w:r w:rsidR="00A85013">
              <w:rPr>
                <w:rFonts w:asciiTheme="minorHAnsi" w:hAnsiTheme="minorHAnsi" w:cstheme="minorHAnsi"/>
                <w:sz w:val="22"/>
                <w:szCs w:val="22"/>
              </w:rPr>
              <w:t>P</w:t>
            </w:r>
            <w:r>
              <w:rPr>
                <w:rFonts w:asciiTheme="minorHAnsi" w:hAnsiTheme="minorHAnsi" w:cstheme="minorHAnsi"/>
                <w:sz w:val="22"/>
                <w:szCs w:val="22"/>
              </w:rPr>
              <w:t>roperty shall be sold as is, where is.</w:t>
            </w:r>
          </w:p>
          <w:p w14:paraId="6B82E803" w14:textId="7885A0E8" w:rsidR="00D20FB8" w:rsidRDefault="00A85013" w:rsidP="00D20FB8">
            <w:pPr>
              <w:pStyle w:val="ListParagraph"/>
              <w:numPr>
                <w:ilvl w:val="0"/>
                <w:numId w:val="1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Purchaser</w:t>
            </w:r>
            <w:r w:rsidR="00D20FB8">
              <w:rPr>
                <w:rFonts w:asciiTheme="minorHAnsi" w:hAnsiTheme="minorHAnsi" w:cstheme="minorHAnsi"/>
                <w:sz w:val="22"/>
                <w:szCs w:val="22"/>
              </w:rPr>
              <w:t xml:space="preserve"> is responsible, at </w:t>
            </w:r>
            <w:r>
              <w:rPr>
                <w:rFonts w:asciiTheme="minorHAnsi" w:hAnsiTheme="minorHAnsi" w:cstheme="minorHAnsi"/>
                <w:sz w:val="22"/>
                <w:szCs w:val="22"/>
              </w:rPr>
              <w:t>Purchaser</w:t>
            </w:r>
            <w:r w:rsidR="00D20FB8">
              <w:rPr>
                <w:rFonts w:asciiTheme="minorHAnsi" w:hAnsiTheme="minorHAnsi" w:cstheme="minorHAnsi"/>
                <w:sz w:val="22"/>
                <w:szCs w:val="22"/>
              </w:rPr>
              <w:t>’s cost, for: ALTA Survey, CSM, MMSD fees, utility hook-up charges, any commercial curb cut driveway apron charges, installation of all private utilities, and any work in the right of way required by City Engineering (if any).</w:t>
            </w:r>
          </w:p>
          <w:p w14:paraId="254AB7E5" w14:textId="397AEFB9" w:rsidR="00D20FB8" w:rsidRDefault="00A85013" w:rsidP="00D20FB8">
            <w:pPr>
              <w:pStyle w:val="ListParagraph"/>
              <w:numPr>
                <w:ilvl w:val="0"/>
                <w:numId w:val="1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Purchaser</w:t>
            </w:r>
            <w:r w:rsidR="00D20FB8">
              <w:rPr>
                <w:rFonts w:asciiTheme="minorHAnsi" w:hAnsiTheme="minorHAnsi" w:cstheme="minorHAnsi"/>
                <w:sz w:val="22"/>
                <w:szCs w:val="22"/>
              </w:rPr>
              <w:t xml:space="preserve"> shall be responsible for any recording costs for any loan documents and deed.</w:t>
            </w:r>
          </w:p>
          <w:p w14:paraId="58AB02BE" w14:textId="52B2DE3E" w:rsidR="00D20FB8" w:rsidRDefault="00D20FB8" w:rsidP="00D20FB8">
            <w:pPr>
              <w:autoSpaceDE w:val="0"/>
              <w:autoSpaceDN w:val="0"/>
              <w:adjustRightInd w:val="0"/>
              <w:rPr>
                <w:rFonts w:asciiTheme="minorHAnsi" w:hAnsiTheme="minorHAnsi" w:cstheme="minorHAnsi"/>
                <w:sz w:val="22"/>
                <w:szCs w:val="22"/>
              </w:rPr>
            </w:pPr>
          </w:p>
          <w:p w14:paraId="3304DD9F" w14:textId="7745FA53" w:rsidR="00D20FB8" w:rsidRPr="00D20FB8" w:rsidRDefault="00D20FB8" w:rsidP="00D20FB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As the city of Madison is providing the site as-is, where-is, the </w:t>
            </w:r>
            <w:r w:rsidR="00A85013">
              <w:rPr>
                <w:rFonts w:asciiTheme="minorHAnsi" w:hAnsiTheme="minorHAnsi" w:cstheme="minorHAnsi"/>
                <w:sz w:val="22"/>
                <w:szCs w:val="22"/>
              </w:rPr>
              <w:t>Purchaser</w:t>
            </w:r>
            <w:r>
              <w:rPr>
                <w:rFonts w:asciiTheme="minorHAnsi" w:hAnsiTheme="minorHAnsi" w:cstheme="minorHAnsi"/>
                <w:sz w:val="22"/>
                <w:szCs w:val="22"/>
              </w:rPr>
              <w:t xml:space="preserve"> retains the right to renegotiate the purchase price in the event that development conditions are not reasonable for</w:t>
            </w:r>
            <w:r w:rsidR="002B604A">
              <w:rPr>
                <w:rFonts w:asciiTheme="minorHAnsi" w:hAnsiTheme="minorHAnsi" w:cstheme="minorHAnsi"/>
                <w:sz w:val="22"/>
                <w:szCs w:val="22"/>
              </w:rPr>
              <w:t xml:space="preserve"> </w:t>
            </w:r>
            <w:r w:rsidR="00A85013">
              <w:rPr>
                <w:rFonts w:asciiTheme="minorHAnsi" w:hAnsiTheme="minorHAnsi" w:cstheme="minorHAnsi"/>
                <w:sz w:val="22"/>
                <w:szCs w:val="22"/>
              </w:rPr>
              <w:t>Purchaser</w:t>
            </w:r>
            <w:r>
              <w:rPr>
                <w:rFonts w:asciiTheme="minorHAnsi" w:hAnsiTheme="minorHAnsi" w:cstheme="minorHAnsi"/>
                <w:sz w:val="22"/>
                <w:szCs w:val="22"/>
              </w:rPr>
              <w:t>’s development project.  Site conditions may include, but are not limited to, soil conditions, environmental conditions, or other site conditions that have a financial impact on the viability of the</w:t>
            </w:r>
            <w:r w:rsidR="002B604A">
              <w:rPr>
                <w:rFonts w:asciiTheme="minorHAnsi" w:hAnsiTheme="minorHAnsi" w:cstheme="minorHAnsi"/>
                <w:sz w:val="22"/>
                <w:szCs w:val="22"/>
              </w:rPr>
              <w:t xml:space="preserve"> </w:t>
            </w:r>
            <w:r w:rsidR="00A85013">
              <w:rPr>
                <w:rFonts w:asciiTheme="minorHAnsi" w:hAnsiTheme="minorHAnsi" w:cstheme="minorHAnsi"/>
                <w:sz w:val="22"/>
                <w:szCs w:val="22"/>
              </w:rPr>
              <w:t>Purchaser</w:t>
            </w:r>
            <w:r>
              <w:rPr>
                <w:rFonts w:asciiTheme="minorHAnsi" w:hAnsiTheme="minorHAnsi" w:cstheme="minorHAnsi"/>
                <w:sz w:val="22"/>
                <w:szCs w:val="22"/>
              </w:rPr>
              <w:t>’s proposed project.</w:t>
            </w:r>
          </w:p>
          <w:p w14:paraId="41431DBB" w14:textId="62B7C374" w:rsidR="00105BF0" w:rsidRPr="00105BF0" w:rsidRDefault="00105BF0" w:rsidP="00105BF0">
            <w:pPr>
              <w:autoSpaceDE w:val="0"/>
              <w:autoSpaceDN w:val="0"/>
              <w:adjustRightInd w:val="0"/>
              <w:rPr>
                <w:rFonts w:asciiTheme="minorHAnsi" w:hAnsiTheme="minorHAnsi" w:cstheme="minorHAnsi"/>
                <w:color w:val="000000"/>
                <w:sz w:val="22"/>
                <w:szCs w:val="22"/>
              </w:rPr>
            </w:pPr>
          </w:p>
        </w:tc>
      </w:tr>
    </w:tbl>
    <w:p w14:paraId="485355D6" w14:textId="295BDA3D" w:rsidR="00105BF0" w:rsidRPr="00DD138B"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The purpose of this Letter is to set forth the present mutual intent of Purchaser and Seller to negotiate and attempt to enter into a</w:t>
      </w:r>
      <w:r w:rsidR="002B604A">
        <w:rPr>
          <w:rFonts w:asciiTheme="minorHAnsi" w:hAnsiTheme="minorHAnsi" w:cstheme="minorHAnsi"/>
          <w:color w:val="000000"/>
          <w:sz w:val="22"/>
          <w:szCs w:val="22"/>
        </w:rPr>
        <w:t>n</w:t>
      </w:r>
      <w:r w:rsidRPr="00105BF0">
        <w:rPr>
          <w:rFonts w:asciiTheme="minorHAnsi" w:hAnsiTheme="minorHAnsi" w:cstheme="minorHAnsi"/>
          <w:color w:val="000000"/>
          <w:sz w:val="22"/>
          <w:szCs w:val="22"/>
        </w:rPr>
        <w:t xml:space="preserve"> </w:t>
      </w:r>
      <w:r w:rsidR="00A85013">
        <w:rPr>
          <w:rFonts w:asciiTheme="minorHAnsi" w:hAnsiTheme="minorHAnsi" w:cstheme="minorHAnsi"/>
          <w:color w:val="000000"/>
          <w:sz w:val="22"/>
          <w:szCs w:val="22"/>
        </w:rPr>
        <w:t xml:space="preserve">Agreement. </w:t>
      </w:r>
      <w:r w:rsidRPr="00105BF0">
        <w:rPr>
          <w:rFonts w:asciiTheme="minorHAnsi" w:hAnsiTheme="minorHAnsi" w:cstheme="minorHAnsi"/>
          <w:color w:val="000000"/>
          <w:sz w:val="22"/>
          <w:szCs w:val="22"/>
        </w:rPr>
        <w:t>Purchaser understands that a</w:t>
      </w:r>
      <w:r w:rsidR="00A85013">
        <w:rPr>
          <w:rFonts w:asciiTheme="minorHAnsi" w:hAnsiTheme="minorHAnsi" w:cstheme="minorHAnsi"/>
          <w:color w:val="000000"/>
          <w:sz w:val="22"/>
          <w:szCs w:val="22"/>
        </w:rPr>
        <w:t>n Agreement</w:t>
      </w:r>
      <w:r w:rsidRPr="00105BF0">
        <w:rPr>
          <w:rFonts w:asciiTheme="minorHAnsi" w:hAnsiTheme="minorHAnsi" w:cstheme="minorHAnsi"/>
          <w:color w:val="000000"/>
          <w:sz w:val="22"/>
          <w:szCs w:val="22"/>
        </w:rPr>
        <w:t xml:space="preserve"> is subject to City Common Council and Finance approvals (the “City Approvals”). The parties acknowledge and agree that they have not attempted in this Letter to set forth all essential terms of the subject matter of this transaction and such remaining essential terms shall be the subject of further negotiations. Neither Purchaser nor Seller shall be legally bound to purchase or sell the Property unless and until Purchase Agreement containing terms, conditions, and provisions satisfactory to both Purchaser and Seller in the exercise of their sole and absolute subjective discretion has been executed and delivered by both parties. Notwithstanding the foregoing the parties specifically acknowledge and agree that the provisions of this paragraph will be non-binding nor enforceable against the parties. Even though either or both parties may expend substantial efforts and sums in anticipation of entering into a Purchase Agreement (including the efforts and sums involved in Purchaser’s due diligence and legal costs in preparing and negotiating the Purchase Agreement).</w:t>
      </w:r>
    </w:p>
    <w:p w14:paraId="1BA5BF9C" w14:textId="77777777" w:rsidR="00105BF0" w:rsidRPr="00105BF0" w:rsidRDefault="00105BF0" w:rsidP="00105BF0">
      <w:pPr>
        <w:autoSpaceDE w:val="0"/>
        <w:autoSpaceDN w:val="0"/>
        <w:adjustRightInd w:val="0"/>
        <w:rPr>
          <w:rFonts w:asciiTheme="minorHAnsi" w:hAnsiTheme="minorHAnsi" w:cstheme="minorHAnsi"/>
          <w:color w:val="000000"/>
          <w:sz w:val="22"/>
          <w:szCs w:val="22"/>
        </w:rPr>
      </w:pPr>
    </w:p>
    <w:p w14:paraId="49D6D610" w14:textId="3DB370E7" w:rsidR="00105BF0" w:rsidRPr="00DD138B" w:rsidRDefault="00105BF0" w:rsidP="00105BF0">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color w:val="000000"/>
          <w:sz w:val="22"/>
          <w:szCs w:val="22"/>
        </w:rPr>
        <w:t xml:space="preserve">Please indicate your acceptance of this Letter of Intent by signing the space provided on the next page and returning this to us at </w:t>
      </w:r>
      <w:r w:rsidR="00F50332">
        <w:rPr>
          <w:rFonts w:asciiTheme="minorHAnsi" w:hAnsiTheme="minorHAnsi" w:cstheme="minorHAnsi"/>
          <w:color w:val="000000"/>
          <w:sz w:val="22"/>
          <w:szCs w:val="22"/>
        </w:rPr>
        <w:t>david@lighthousecre.com</w:t>
      </w:r>
      <w:r w:rsidRPr="00DD138B">
        <w:rPr>
          <w:rFonts w:asciiTheme="minorHAnsi" w:hAnsiTheme="minorHAnsi" w:cstheme="minorHAnsi"/>
          <w:color w:val="000000"/>
          <w:sz w:val="22"/>
          <w:szCs w:val="22"/>
        </w:rPr>
        <w:t>.</w:t>
      </w:r>
    </w:p>
    <w:p w14:paraId="5CD472A7" w14:textId="5D3F46C2" w:rsidR="00105BF0" w:rsidRPr="00DD138B" w:rsidRDefault="00105BF0" w:rsidP="00105BF0">
      <w:pPr>
        <w:autoSpaceDE w:val="0"/>
        <w:autoSpaceDN w:val="0"/>
        <w:adjustRightInd w:val="0"/>
        <w:rPr>
          <w:rFonts w:asciiTheme="minorHAnsi" w:hAnsiTheme="minorHAnsi" w:cstheme="minorHAnsi"/>
          <w:color w:val="000000"/>
          <w:sz w:val="22"/>
          <w:szCs w:val="22"/>
        </w:rPr>
      </w:pPr>
    </w:p>
    <w:p w14:paraId="770A4716" w14:textId="56EE9659" w:rsidR="00105BF0" w:rsidRPr="00DD138B"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Sincerely,</w:t>
      </w:r>
    </w:p>
    <w:p w14:paraId="2022178F" w14:textId="0B45A88A" w:rsidR="00105BF0" w:rsidRDefault="00105BF0" w:rsidP="00105BF0">
      <w:pPr>
        <w:autoSpaceDE w:val="0"/>
        <w:autoSpaceDN w:val="0"/>
        <w:adjustRightInd w:val="0"/>
        <w:rPr>
          <w:rFonts w:asciiTheme="minorHAnsi" w:hAnsiTheme="minorHAnsi" w:cstheme="minorHAnsi"/>
          <w:color w:val="000000"/>
          <w:sz w:val="22"/>
          <w:szCs w:val="22"/>
        </w:rPr>
      </w:pPr>
    </w:p>
    <w:p w14:paraId="0A5F614C" w14:textId="082445B4" w:rsidR="00F50332" w:rsidRDefault="00F50332" w:rsidP="00105BF0">
      <w:pPr>
        <w:autoSpaceDE w:val="0"/>
        <w:autoSpaceDN w:val="0"/>
        <w:adjustRightInd w:val="0"/>
        <w:rPr>
          <w:rFonts w:asciiTheme="minorHAnsi" w:hAnsiTheme="minorHAnsi" w:cstheme="minorHAnsi"/>
          <w:color w:val="000000"/>
          <w:sz w:val="22"/>
          <w:szCs w:val="22"/>
        </w:rPr>
      </w:pPr>
    </w:p>
    <w:p w14:paraId="7292BA7E" w14:textId="77777777" w:rsidR="00F50332" w:rsidRPr="00105BF0" w:rsidRDefault="00F50332" w:rsidP="00105BF0">
      <w:pPr>
        <w:autoSpaceDE w:val="0"/>
        <w:autoSpaceDN w:val="0"/>
        <w:adjustRightInd w:val="0"/>
        <w:rPr>
          <w:rFonts w:asciiTheme="minorHAnsi" w:hAnsiTheme="minorHAnsi" w:cstheme="minorHAnsi"/>
          <w:color w:val="000000"/>
          <w:sz w:val="22"/>
          <w:szCs w:val="22"/>
        </w:rPr>
      </w:pPr>
    </w:p>
    <w:p w14:paraId="60560BCE" w14:textId="16446170" w:rsidR="00105BF0" w:rsidRPr="00105BF0" w:rsidRDefault="00105BF0" w:rsidP="00105BF0">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color w:val="000000"/>
          <w:sz w:val="22"/>
          <w:szCs w:val="22"/>
        </w:rPr>
        <w:t>David N. Haug, Managing Broker</w:t>
      </w:r>
    </w:p>
    <w:p w14:paraId="600FBE91" w14:textId="731C71C2" w:rsidR="00105BF0" w:rsidRDefault="00105BF0" w:rsidP="00105BF0">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color w:val="000000"/>
          <w:sz w:val="22"/>
          <w:szCs w:val="22"/>
        </w:rPr>
        <w:t>Lighthouse Commercial Real Estate, LLC</w:t>
      </w:r>
    </w:p>
    <w:p w14:paraId="25451B7C" w14:textId="673C2F33" w:rsidR="00F50332" w:rsidRDefault="00F50332" w:rsidP="00105BF0">
      <w:pPr>
        <w:autoSpaceDE w:val="0"/>
        <w:autoSpaceDN w:val="0"/>
        <w:adjustRightInd w:val="0"/>
        <w:rPr>
          <w:rFonts w:asciiTheme="minorHAnsi" w:hAnsiTheme="minorHAnsi" w:cstheme="minorHAnsi"/>
          <w:color w:val="000000"/>
          <w:sz w:val="22"/>
          <w:szCs w:val="22"/>
        </w:rPr>
      </w:pPr>
    </w:p>
    <w:p w14:paraId="0AEB987D" w14:textId="77777777" w:rsidR="00F50332" w:rsidRPr="00105BF0" w:rsidRDefault="00F50332" w:rsidP="00105BF0">
      <w:pPr>
        <w:autoSpaceDE w:val="0"/>
        <w:autoSpaceDN w:val="0"/>
        <w:adjustRightInd w:val="0"/>
        <w:rPr>
          <w:rFonts w:asciiTheme="minorHAnsi" w:hAnsiTheme="minorHAnsi" w:cstheme="minorHAnsi"/>
          <w:color w:val="000000"/>
          <w:sz w:val="22"/>
          <w:szCs w:val="22"/>
        </w:rPr>
      </w:pPr>
    </w:p>
    <w:p w14:paraId="13A9FA13" w14:textId="254E7681" w:rsidR="00DA578F" w:rsidRPr="00DD138B" w:rsidRDefault="00105BF0" w:rsidP="00105BF0">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color w:val="000000"/>
          <w:sz w:val="22"/>
          <w:szCs w:val="22"/>
        </w:rPr>
        <w:t>Cc:</w:t>
      </w:r>
      <w:r w:rsidRPr="00DD138B">
        <w:rPr>
          <w:rFonts w:asciiTheme="minorHAnsi" w:hAnsiTheme="minorHAnsi" w:cstheme="minorHAnsi"/>
          <w:color w:val="000000"/>
          <w:sz w:val="22"/>
          <w:szCs w:val="22"/>
        </w:rPr>
        <w:tab/>
        <w:t>Kerrie Goeden</w:t>
      </w:r>
      <w:r w:rsidR="00DA578F">
        <w:rPr>
          <w:rFonts w:asciiTheme="minorHAnsi" w:hAnsiTheme="minorHAnsi" w:cstheme="minorHAnsi"/>
          <w:color w:val="000000"/>
          <w:sz w:val="22"/>
          <w:szCs w:val="22"/>
        </w:rPr>
        <w:t xml:space="preserve"> &amp; Martha Van Pelt, South Central Library System</w:t>
      </w:r>
    </w:p>
    <w:p w14:paraId="5F8A755D" w14:textId="516A03C3" w:rsidR="00105BF0" w:rsidRPr="00DD138B" w:rsidRDefault="00105BF0" w:rsidP="00105BF0">
      <w:pPr>
        <w:autoSpaceDE w:val="0"/>
        <w:autoSpaceDN w:val="0"/>
        <w:adjustRightInd w:val="0"/>
        <w:ind w:firstLine="720"/>
        <w:rPr>
          <w:rFonts w:asciiTheme="minorHAnsi" w:hAnsiTheme="minorHAnsi" w:cstheme="minorHAnsi"/>
          <w:color w:val="000000"/>
          <w:sz w:val="22"/>
          <w:szCs w:val="22"/>
        </w:rPr>
      </w:pPr>
      <w:r w:rsidRPr="00DD138B">
        <w:rPr>
          <w:rFonts w:asciiTheme="minorHAnsi" w:hAnsiTheme="minorHAnsi" w:cstheme="minorHAnsi"/>
          <w:color w:val="000000"/>
          <w:sz w:val="22"/>
          <w:szCs w:val="22"/>
        </w:rPr>
        <w:t>Matt Mikolajewski,</w:t>
      </w:r>
      <w:r w:rsidR="00DA578F">
        <w:rPr>
          <w:rFonts w:asciiTheme="minorHAnsi" w:hAnsiTheme="minorHAnsi" w:cstheme="minorHAnsi"/>
          <w:color w:val="000000"/>
          <w:sz w:val="22"/>
          <w:szCs w:val="22"/>
        </w:rPr>
        <w:t xml:space="preserve"> Kris Koval, &amp; Tom Otto,</w:t>
      </w:r>
      <w:r w:rsidRPr="00DD138B">
        <w:rPr>
          <w:rFonts w:asciiTheme="minorHAnsi" w:hAnsiTheme="minorHAnsi" w:cstheme="minorHAnsi"/>
          <w:color w:val="000000"/>
          <w:sz w:val="22"/>
          <w:szCs w:val="22"/>
        </w:rPr>
        <w:t xml:space="preserve"> City of Madison (via email)</w:t>
      </w:r>
    </w:p>
    <w:p w14:paraId="04683293" w14:textId="77777777" w:rsidR="00105BF0" w:rsidRPr="00DD138B" w:rsidRDefault="00105BF0" w:rsidP="00105BF0">
      <w:pPr>
        <w:autoSpaceDE w:val="0"/>
        <w:autoSpaceDN w:val="0"/>
        <w:adjustRightInd w:val="0"/>
        <w:ind w:firstLine="720"/>
        <w:rPr>
          <w:rFonts w:asciiTheme="minorHAnsi" w:hAnsiTheme="minorHAnsi" w:cstheme="minorHAnsi"/>
          <w:color w:val="000000"/>
          <w:sz w:val="22"/>
          <w:szCs w:val="22"/>
        </w:rPr>
      </w:pPr>
    </w:p>
    <w:p w14:paraId="0B903CB0" w14:textId="26811D4C" w:rsidR="00105BF0" w:rsidRDefault="00105BF0" w:rsidP="00105BF0">
      <w:pPr>
        <w:autoSpaceDE w:val="0"/>
        <w:autoSpaceDN w:val="0"/>
        <w:adjustRightInd w:val="0"/>
        <w:ind w:firstLine="720"/>
        <w:rPr>
          <w:rFonts w:asciiTheme="minorHAnsi" w:hAnsiTheme="minorHAnsi" w:cstheme="minorHAnsi"/>
          <w:color w:val="000000"/>
          <w:sz w:val="22"/>
          <w:szCs w:val="22"/>
        </w:rPr>
      </w:pPr>
    </w:p>
    <w:p w14:paraId="424DA721" w14:textId="38117182" w:rsidR="00C90A03" w:rsidRDefault="00C90A03" w:rsidP="00105BF0">
      <w:pPr>
        <w:autoSpaceDE w:val="0"/>
        <w:autoSpaceDN w:val="0"/>
        <w:adjustRightInd w:val="0"/>
        <w:ind w:firstLine="720"/>
        <w:rPr>
          <w:rFonts w:asciiTheme="minorHAnsi" w:hAnsiTheme="minorHAnsi" w:cstheme="minorHAnsi"/>
          <w:color w:val="000000"/>
          <w:sz w:val="22"/>
          <w:szCs w:val="22"/>
        </w:rPr>
      </w:pPr>
    </w:p>
    <w:p w14:paraId="103C5DDF" w14:textId="76E9FF16" w:rsidR="00C90A03" w:rsidRDefault="00C90A03" w:rsidP="00105BF0">
      <w:pPr>
        <w:autoSpaceDE w:val="0"/>
        <w:autoSpaceDN w:val="0"/>
        <w:adjustRightInd w:val="0"/>
        <w:ind w:firstLine="720"/>
        <w:rPr>
          <w:rFonts w:asciiTheme="minorHAnsi" w:hAnsiTheme="minorHAnsi" w:cstheme="minorHAnsi"/>
          <w:color w:val="000000"/>
          <w:sz w:val="22"/>
          <w:szCs w:val="22"/>
        </w:rPr>
      </w:pPr>
    </w:p>
    <w:p w14:paraId="09EBEF59" w14:textId="77777777" w:rsidR="00C90A03" w:rsidRPr="00DD138B" w:rsidRDefault="00C90A03" w:rsidP="00105BF0">
      <w:pPr>
        <w:autoSpaceDE w:val="0"/>
        <w:autoSpaceDN w:val="0"/>
        <w:adjustRightInd w:val="0"/>
        <w:ind w:firstLine="720"/>
        <w:rPr>
          <w:rFonts w:asciiTheme="minorHAnsi" w:hAnsiTheme="minorHAnsi" w:cstheme="minorHAnsi"/>
          <w:color w:val="000000"/>
          <w:sz w:val="22"/>
          <w:szCs w:val="22"/>
        </w:rPr>
      </w:pPr>
    </w:p>
    <w:p w14:paraId="3C781141" w14:textId="3B49E2A7" w:rsidR="00D931CE" w:rsidRDefault="00105BF0" w:rsidP="00D931CE">
      <w:pPr>
        <w:autoSpaceDE w:val="0"/>
        <w:autoSpaceDN w:val="0"/>
        <w:adjustRightInd w:val="0"/>
        <w:ind w:firstLine="720"/>
        <w:jc w:val="center"/>
        <w:rPr>
          <w:rFonts w:asciiTheme="minorHAnsi" w:hAnsiTheme="minorHAnsi" w:cstheme="minorHAnsi"/>
          <w:sz w:val="22"/>
          <w:szCs w:val="22"/>
        </w:rPr>
      </w:pPr>
      <w:r w:rsidRPr="00DD138B">
        <w:rPr>
          <w:rFonts w:asciiTheme="minorHAnsi" w:hAnsiTheme="minorHAnsi" w:cstheme="minorHAnsi"/>
          <w:sz w:val="22"/>
          <w:szCs w:val="22"/>
        </w:rPr>
        <w:t>[SIGNATURE PAGE ON NEXT PAGE]</w:t>
      </w:r>
    </w:p>
    <w:p w14:paraId="1C88F8C9" w14:textId="77777777" w:rsidR="00C90A03" w:rsidRDefault="00C90A03" w:rsidP="00D931CE">
      <w:pPr>
        <w:autoSpaceDE w:val="0"/>
        <w:autoSpaceDN w:val="0"/>
        <w:adjustRightInd w:val="0"/>
        <w:ind w:firstLine="720"/>
        <w:jc w:val="center"/>
        <w:rPr>
          <w:rFonts w:asciiTheme="minorHAnsi" w:hAnsiTheme="minorHAnsi" w:cstheme="minorHAnsi"/>
          <w:sz w:val="22"/>
          <w:szCs w:val="22"/>
        </w:rPr>
      </w:pPr>
    </w:p>
    <w:p w14:paraId="67B3115F" w14:textId="7F906052" w:rsidR="00105BF0" w:rsidRPr="00DD138B" w:rsidRDefault="00105BF0" w:rsidP="00D931CE">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Purchaser and Seller do hereby agree to this Letter of Intent dated </w:t>
      </w:r>
      <w:r w:rsidRPr="00DD138B">
        <w:rPr>
          <w:rFonts w:asciiTheme="minorHAnsi" w:hAnsiTheme="minorHAnsi" w:cstheme="minorHAnsi"/>
          <w:color w:val="000000"/>
          <w:sz w:val="22"/>
          <w:szCs w:val="22"/>
        </w:rPr>
        <w:fldChar w:fldCharType="begin"/>
      </w:r>
      <w:r w:rsidRPr="00DD138B">
        <w:rPr>
          <w:rFonts w:asciiTheme="minorHAnsi" w:hAnsiTheme="minorHAnsi" w:cstheme="minorHAnsi"/>
          <w:color w:val="000000"/>
          <w:sz w:val="22"/>
          <w:szCs w:val="22"/>
        </w:rPr>
        <w:instrText xml:space="preserve"> DATE \@ "MMMM d, yyyy" </w:instrText>
      </w:r>
      <w:r w:rsidRPr="00DD138B">
        <w:rPr>
          <w:rFonts w:asciiTheme="minorHAnsi" w:hAnsiTheme="minorHAnsi" w:cstheme="minorHAnsi"/>
          <w:color w:val="000000"/>
          <w:sz w:val="22"/>
          <w:szCs w:val="22"/>
        </w:rPr>
        <w:fldChar w:fldCharType="separate"/>
      </w:r>
      <w:r w:rsidR="00017E3B">
        <w:rPr>
          <w:rFonts w:asciiTheme="minorHAnsi" w:hAnsiTheme="minorHAnsi" w:cstheme="minorHAnsi"/>
          <w:noProof/>
          <w:color w:val="000000"/>
          <w:sz w:val="22"/>
          <w:szCs w:val="22"/>
        </w:rPr>
        <w:t>October 26, 2021</w:t>
      </w:r>
      <w:r w:rsidRPr="00DD138B">
        <w:rPr>
          <w:rFonts w:asciiTheme="minorHAnsi" w:hAnsiTheme="minorHAnsi" w:cstheme="minorHAnsi"/>
          <w:color w:val="000000"/>
          <w:sz w:val="22"/>
          <w:szCs w:val="22"/>
        </w:rPr>
        <w:fldChar w:fldCharType="end"/>
      </w:r>
      <w:r w:rsidRPr="00DD138B">
        <w:rPr>
          <w:rFonts w:asciiTheme="minorHAnsi" w:hAnsiTheme="minorHAnsi" w:cstheme="minorHAnsi"/>
          <w:color w:val="000000"/>
          <w:sz w:val="22"/>
          <w:szCs w:val="22"/>
        </w:rPr>
        <w:t xml:space="preserve"> </w:t>
      </w:r>
      <w:r w:rsidRPr="00105BF0">
        <w:rPr>
          <w:rFonts w:asciiTheme="minorHAnsi" w:hAnsiTheme="minorHAnsi" w:cstheme="minorHAnsi"/>
          <w:color w:val="000000"/>
          <w:sz w:val="22"/>
          <w:szCs w:val="22"/>
        </w:rPr>
        <w:t xml:space="preserve">to enter into negotiations on a Purchase and Sale Agreement for the </w:t>
      </w:r>
      <w:r w:rsidR="00D537D2">
        <w:rPr>
          <w:rFonts w:asciiTheme="minorHAnsi" w:hAnsiTheme="minorHAnsi" w:cstheme="minorHAnsi"/>
          <w:color w:val="000000"/>
          <w:sz w:val="22"/>
          <w:szCs w:val="22"/>
        </w:rPr>
        <w:t>P</w:t>
      </w:r>
      <w:r w:rsidRPr="00105BF0">
        <w:rPr>
          <w:rFonts w:asciiTheme="minorHAnsi" w:hAnsiTheme="minorHAnsi" w:cstheme="minorHAnsi"/>
          <w:color w:val="000000"/>
          <w:sz w:val="22"/>
          <w:szCs w:val="22"/>
        </w:rPr>
        <w:t>ropert</w:t>
      </w:r>
      <w:r w:rsidR="00D537D2">
        <w:rPr>
          <w:rFonts w:asciiTheme="minorHAnsi" w:hAnsiTheme="minorHAnsi" w:cstheme="minorHAnsi"/>
          <w:color w:val="000000"/>
          <w:sz w:val="22"/>
          <w:szCs w:val="22"/>
        </w:rPr>
        <w:t>ies</w:t>
      </w:r>
      <w:r w:rsidRPr="00105BF0">
        <w:rPr>
          <w:rFonts w:asciiTheme="minorHAnsi" w:hAnsiTheme="minorHAnsi" w:cstheme="minorHAnsi"/>
          <w:color w:val="000000"/>
          <w:sz w:val="22"/>
          <w:szCs w:val="22"/>
        </w:rPr>
        <w:t xml:space="preserve"> located in the City of Madison, Dane County, Wisconsin, </w:t>
      </w:r>
      <w:r w:rsidR="00D537D2">
        <w:rPr>
          <w:rFonts w:asciiTheme="minorHAnsi" w:hAnsiTheme="minorHAnsi" w:cstheme="minorHAnsi"/>
          <w:color w:val="000000"/>
          <w:sz w:val="22"/>
          <w:szCs w:val="22"/>
        </w:rPr>
        <w:t>as described above.</w:t>
      </w:r>
    </w:p>
    <w:p w14:paraId="4AB8FE92" w14:textId="77777777" w:rsidR="00105BF0" w:rsidRPr="00DD138B" w:rsidRDefault="00105BF0" w:rsidP="00105BF0">
      <w:pPr>
        <w:autoSpaceDE w:val="0"/>
        <w:autoSpaceDN w:val="0"/>
        <w:adjustRightInd w:val="0"/>
        <w:rPr>
          <w:rFonts w:asciiTheme="minorHAnsi" w:hAnsiTheme="minorHAnsi" w:cstheme="minorHAnsi"/>
          <w:color w:val="000000"/>
          <w:sz w:val="22"/>
          <w:szCs w:val="22"/>
        </w:rPr>
      </w:pPr>
    </w:p>
    <w:p w14:paraId="5308B568" w14:textId="77777777" w:rsidR="00105BF0" w:rsidRPr="00DD138B" w:rsidRDefault="00105BF0" w:rsidP="00105BF0">
      <w:pPr>
        <w:autoSpaceDE w:val="0"/>
        <w:autoSpaceDN w:val="0"/>
        <w:adjustRightInd w:val="0"/>
        <w:rPr>
          <w:rFonts w:asciiTheme="minorHAnsi" w:hAnsiTheme="minorHAnsi" w:cstheme="minorHAnsi"/>
          <w:color w:val="000000"/>
          <w:sz w:val="22"/>
          <w:szCs w:val="22"/>
        </w:rPr>
      </w:pPr>
    </w:p>
    <w:p w14:paraId="381801F3" w14:textId="6A5815FA" w:rsidR="00105BF0" w:rsidRPr="00DD138B"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PURCHASER:</w:t>
      </w:r>
      <w:r w:rsidRPr="00DD138B">
        <w:rPr>
          <w:rFonts w:asciiTheme="minorHAnsi" w:hAnsiTheme="minorHAnsi" w:cstheme="minorHAnsi"/>
          <w:color w:val="000000"/>
          <w:sz w:val="22"/>
          <w:szCs w:val="22"/>
        </w:rPr>
        <w:tab/>
      </w:r>
      <w:r w:rsidR="00F50332" w:rsidRPr="00DD138B">
        <w:rPr>
          <w:rFonts w:asciiTheme="minorHAnsi" w:hAnsiTheme="minorHAnsi" w:cstheme="minorHAnsi"/>
          <w:color w:val="000000"/>
          <w:sz w:val="22"/>
          <w:szCs w:val="22"/>
        </w:rPr>
        <w:t>SOUTH CENTRAL LIBRARY SYSTEM</w:t>
      </w:r>
      <w:r w:rsidR="00A85013">
        <w:rPr>
          <w:rFonts w:asciiTheme="minorHAnsi" w:hAnsiTheme="minorHAnsi" w:cstheme="minorHAnsi"/>
          <w:color w:val="000000"/>
          <w:sz w:val="22"/>
          <w:szCs w:val="22"/>
        </w:rPr>
        <w:t xml:space="preserve"> </w:t>
      </w:r>
    </w:p>
    <w:p w14:paraId="39F42D5F" w14:textId="677D6229" w:rsidR="00105BF0" w:rsidRPr="00DD138B" w:rsidRDefault="00105BF0" w:rsidP="00105BF0">
      <w:pPr>
        <w:autoSpaceDE w:val="0"/>
        <w:autoSpaceDN w:val="0"/>
        <w:adjustRightInd w:val="0"/>
        <w:rPr>
          <w:rFonts w:asciiTheme="minorHAnsi" w:hAnsiTheme="minorHAnsi" w:cstheme="minorHAnsi"/>
          <w:color w:val="000000"/>
          <w:sz w:val="22"/>
          <w:szCs w:val="22"/>
        </w:rPr>
      </w:pPr>
    </w:p>
    <w:p w14:paraId="502BB821" w14:textId="38439FC8" w:rsidR="00105BF0" w:rsidRPr="00DD138B" w:rsidRDefault="00105BF0" w:rsidP="00105BF0">
      <w:pPr>
        <w:autoSpaceDE w:val="0"/>
        <w:autoSpaceDN w:val="0"/>
        <w:adjustRightInd w:val="0"/>
        <w:rPr>
          <w:rFonts w:asciiTheme="minorHAnsi" w:hAnsiTheme="minorHAnsi" w:cstheme="minorHAnsi"/>
          <w:color w:val="000000"/>
          <w:sz w:val="22"/>
          <w:szCs w:val="22"/>
        </w:rPr>
      </w:pPr>
    </w:p>
    <w:p w14:paraId="2979379E" w14:textId="74136331" w:rsidR="00DD138B" w:rsidRPr="00105BF0" w:rsidRDefault="00105BF0" w:rsidP="00DD138B">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By: </w:t>
      </w:r>
      <w:r w:rsidR="00DD138B" w:rsidRPr="00DD138B">
        <w:rPr>
          <w:rFonts w:asciiTheme="minorHAnsi" w:hAnsiTheme="minorHAnsi" w:cstheme="minorHAnsi"/>
          <w:color w:val="000000"/>
          <w:sz w:val="22"/>
          <w:szCs w:val="22"/>
        </w:rPr>
        <w:t>__________________________</w:t>
      </w:r>
      <w:r w:rsidR="001C2C7C">
        <w:rPr>
          <w:rFonts w:asciiTheme="minorHAnsi" w:hAnsiTheme="minorHAnsi" w:cstheme="minorHAnsi"/>
          <w:color w:val="000000"/>
          <w:sz w:val="22"/>
          <w:szCs w:val="22"/>
        </w:rPr>
        <w:tab/>
      </w:r>
      <w:r w:rsidR="001C2C7C" w:rsidRPr="00105BF0">
        <w:rPr>
          <w:rFonts w:asciiTheme="minorHAnsi" w:hAnsiTheme="minorHAnsi" w:cstheme="minorHAnsi"/>
          <w:color w:val="000000"/>
          <w:sz w:val="22"/>
          <w:szCs w:val="22"/>
        </w:rPr>
        <w:t xml:space="preserve">Date: </w:t>
      </w:r>
      <w:r w:rsidR="001C2C7C" w:rsidRPr="00DD138B">
        <w:rPr>
          <w:rFonts w:asciiTheme="minorHAnsi" w:hAnsiTheme="minorHAnsi" w:cstheme="minorHAnsi"/>
          <w:color w:val="000000"/>
          <w:sz w:val="22"/>
          <w:szCs w:val="22"/>
        </w:rPr>
        <w:t>_________________</w:t>
      </w:r>
      <w:r w:rsidR="001C2C7C">
        <w:rPr>
          <w:rFonts w:asciiTheme="minorHAnsi" w:hAnsiTheme="minorHAnsi" w:cstheme="minorHAnsi"/>
          <w:color w:val="000000"/>
          <w:sz w:val="22"/>
          <w:szCs w:val="22"/>
        </w:rPr>
        <w:t>__</w:t>
      </w:r>
      <w:r w:rsidR="001C2C7C" w:rsidRPr="00DD138B">
        <w:rPr>
          <w:rFonts w:asciiTheme="minorHAnsi" w:hAnsiTheme="minorHAnsi" w:cstheme="minorHAnsi"/>
          <w:color w:val="000000"/>
          <w:sz w:val="22"/>
          <w:szCs w:val="22"/>
        </w:rPr>
        <w:t>__</w:t>
      </w:r>
    </w:p>
    <w:p w14:paraId="0C0F91D6" w14:textId="18C26944" w:rsidR="00105BF0" w:rsidRPr="001C2C7C" w:rsidRDefault="001C2C7C" w:rsidP="00105BF0">
      <w:pPr>
        <w:autoSpaceDE w:val="0"/>
        <w:autoSpaceDN w:val="0"/>
        <w:adjustRightInd w:val="0"/>
        <w:rPr>
          <w:rFonts w:asciiTheme="minorHAnsi" w:hAnsiTheme="minorHAnsi" w:cstheme="minorHAnsi"/>
          <w:sz w:val="22"/>
          <w:szCs w:val="22"/>
        </w:rPr>
      </w:pPr>
      <w:r w:rsidRPr="001C2C7C">
        <w:rPr>
          <w:rFonts w:asciiTheme="minorHAnsi" w:hAnsiTheme="minorHAnsi" w:cstheme="minorHAnsi"/>
          <w:sz w:val="22"/>
          <w:szCs w:val="22"/>
        </w:rPr>
        <w:t>Jaime Healy Plotkin</w:t>
      </w:r>
      <w:r>
        <w:rPr>
          <w:rFonts w:asciiTheme="minorHAnsi" w:hAnsiTheme="minorHAnsi" w:cstheme="minorHAnsi"/>
          <w:sz w:val="22"/>
          <w:szCs w:val="22"/>
        </w:rPr>
        <w:t>, Board President</w:t>
      </w:r>
    </w:p>
    <w:p w14:paraId="356970EF" w14:textId="184518CF" w:rsidR="00DD138B" w:rsidRPr="00105BF0" w:rsidRDefault="00DD138B" w:rsidP="00DD138B">
      <w:pPr>
        <w:autoSpaceDE w:val="0"/>
        <w:autoSpaceDN w:val="0"/>
        <w:adjustRightInd w:val="0"/>
        <w:rPr>
          <w:rFonts w:asciiTheme="minorHAnsi" w:hAnsiTheme="minorHAnsi" w:cstheme="minorHAnsi"/>
          <w:color w:val="000000"/>
          <w:sz w:val="22"/>
          <w:szCs w:val="22"/>
        </w:rPr>
      </w:pPr>
    </w:p>
    <w:p w14:paraId="4EF8780A" w14:textId="77777777" w:rsidR="00105BF0" w:rsidRPr="00DD138B" w:rsidRDefault="00105BF0" w:rsidP="00105BF0">
      <w:pPr>
        <w:autoSpaceDE w:val="0"/>
        <w:autoSpaceDN w:val="0"/>
        <w:adjustRightInd w:val="0"/>
        <w:rPr>
          <w:rFonts w:asciiTheme="minorHAnsi" w:hAnsiTheme="minorHAnsi" w:cstheme="minorHAnsi"/>
          <w:color w:val="000000"/>
          <w:sz w:val="22"/>
          <w:szCs w:val="22"/>
        </w:rPr>
      </w:pPr>
    </w:p>
    <w:p w14:paraId="7346483A" w14:textId="10BD2E1B" w:rsidR="00F50332" w:rsidRDefault="00105BF0" w:rsidP="00105BF0">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 xml:space="preserve">SELLER: </w:t>
      </w:r>
      <w:r w:rsidR="00DD138B" w:rsidRPr="00DD138B">
        <w:rPr>
          <w:rFonts w:asciiTheme="minorHAnsi" w:hAnsiTheme="minorHAnsi" w:cstheme="minorHAnsi"/>
          <w:color w:val="000000"/>
          <w:sz w:val="22"/>
          <w:szCs w:val="22"/>
        </w:rPr>
        <w:tab/>
      </w:r>
      <w:r w:rsidRPr="00105BF0">
        <w:rPr>
          <w:rFonts w:asciiTheme="minorHAnsi" w:hAnsiTheme="minorHAnsi" w:cstheme="minorHAnsi"/>
          <w:color w:val="000000"/>
          <w:sz w:val="22"/>
          <w:szCs w:val="22"/>
        </w:rPr>
        <w:t>CITY OF MADISON, WI</w:t>
      </w:r>
    </w:p>
    <w:p w14:paraId="449E8877" w14:textId="77777777" w:rsidR="00F50332" w:rsidRPr="00105BF0" w:rsidRDefault="00F50332" w:rsidP="00105BF0">
      <w:pPr>
        <w:autoSpaceDE w:val="0"/>
        <w:autoSpaceDN w:val="0"/>
        <w:adjustRightInd w:val="0"/>
        <w:rPr>
          <w:rFonts w:asciiTheme="minorHAnsi" w:hAnsiTheme="minorHAnsi" w:cstheme="minorHAnsi"/>
          <w:color w:val="000000"/>
          <w:sz w:val="22"/>
          <w:szCs w:val="22"/>
        </w:rPr>
      </w:pPr>
    </w:p>
    <w:p w14:paraId="6C7141D3" w14:textId="77777777" w:rsidR="00DD138B" w:rsidRPr="00DD138B" w:rsidRDefault="00DD138B" w:rsidP="00105BF0">
      <w:pPr>
        <w:autoSpaceDE w:val="0"/>
        <w:autoSpaceDN w:val="0"/>
        <w:adjustRightInd w:val="0"/>
        <w:rPr>
          <w:rFonts w:asciiTheme="minorHAnsi" w:hAnsiTheme="minorHAnsi" w:cstheme="minorHAnsi"/>
          <w:color w:val="000000"/>
          <w:sz w:val="22"/>
          <w:szCs w:val="22"/>
        </w:rPr>
      </w:pPr>
    </w:p>
    <w:p w14:paraId="0B4528FE" w14:textId="3F3B17D6" w:rsidR="00DD138B" w:rsidRPr="00105BF0" w:rsidRDefault="00105BF0" w:rsidP="00DD138B">
      <w:pPr>
        <w:autoSpaceDE w:val="0"/>
        <w:autoSpaceDN w:val="0"/>
        <w:adjustRightInd w:val="0"/>
        <w:rPr>
          <w:rFonts w:asciiTheme="minorHAnsi" w:hAnsiTheme="minorHAnsi" w:cstheme="minorHAnsi"/>
          <w:color w:val="000000"/>
          <w:sz w:val="22"/>
          <w:szCs w:val="22"/>
        </w:rPr>
      </w:pPr>
      <w:r w:rsidRPr="00105BF0">
        <w:rPr>
          <w:rFonts w:asciiTheme="minorHAnsi" w:hAnsiTheme="minorHAnsi" w:cstheme="minorHAnsi"/>
          <w:color w:val="000000"/>
          <w:sz w:val="22"/>
          <w:szCs w:val="22"/>
        </w:rPr>
        <w:t>By:</w:t>
      </w:r>
      <w:r w:rsidR="00DD138B">
        <w:rPr>
          <w:rFonts w:asciiTheme="minorHAnsi" w:hAnsiTheme="minorHAnsi" w:cstheme="minorHAnsi"/>
          <w:color w:val="000000"/>
          <w:sz w:val="22"/>
          <w:szCs w:val="22"/>
        </w:rPr>
        <w:t xml:space="preserve"> </w:t>
      </w:r>
      <w:r w:rsidR="00DD138B" w:rsidRPr="00DD138B">
        <w:rPr>
          <w:rFonts w:asciiTheme="minorHAnsi" w:hAnsiTheme="minorHAnsi" w:cstheme="minorHAnsi"/>
          <w:color w:val="000000"/>
          <w:sz w:val="22"/>
          <w:szCs w:val="22"/>
        </w:rPr>
        <w:t>__________________________</w:t>
      </w:r>
      <w:r w:rsidR="001C2C7C">
        <w:rPr>
          <w:rFonts w:asciiTheme="minorHAnsi" w:hAnsiTheme="minorHAnsi" w:cstheme="minorHAnsi"/>
          <w:color w:val="000000"/>
          <w:sz w:val="22"/>
          <w:szCs w:val="22"/>
        </w:rPr>
        <w:tab/>
      </w:r>
      <w:r w:rsidR="001C2C7C" w:rsidRPr="00105BF0">
        <w:rPr>
          <w:rFonts w:asciiTheme="minorHAnsi" w:hAnsiTheme="minorHAnsi" w:cstheme="minorHAnsi"/>
          <w:color w:val="000000"/>
          <w:sz w:val="22"/>
          <w:szCs w:val="22"/>
        </w:rPr>
        <w:t xml:space="preserve">Date: </w:t>
      </w:r>
      <w:r w:rsidR="001C2C7C" w:rsidRPr="00DD138B">
        <w:rPr>
          <w:rFonts w:asciiTheme="minorHAnsi" w:hAnsiTheme="minorHAnsi" w:cstheme="minorHAnsi"/>
          <w:color w:val="000000"/>
          <w:sz w:val="22"/>
          <w:szCs w:val="22"/>
        </w:rPr>
        <w:t>_________________</w:t>
      </w:r>
      <w:r w:rsidR="001C2C7C">
        <w:rPr>
          <w:rFonts w:asciiTheme="minorHAnsi" w:hAnsiTheme="minorHAnsi" w:cstheme="minorHAnsi"/>
          <w:color w:val="000000"/>
          <w:sz w:val="22"/>
          <w:szCs w:val="22"/>
        </w:rPr>
        <w:t>__</w:t>
      </w:r>
      <w:r w:rsidR="001C2C7C" w:rsidRPr="00DD138B">
        <w:rPr>
          <w:rFonts w:asciiTheme="minorHAnsi" w:hAnsiTheme="minorHAnsi" w:cstheme="minorHAnsi"/>
          <w:color w:val="000000"/>
          <w:sz w:val="22"/>
          <w:szCs w:val="22"/>
        </w:rPr>
        <w:t>__</w:t>
      </w:r>
    </w:p>
    <w:p w14:paraId="3189465D" w14:textId="304EF4BB" w:rsidR="00105BF0" w:rsidRDefault="00DD138B" w:rsidP="001C2C7C">
      <w:pPr>
        <w:autoSpaceDE w:val="0"/>
        <w:autoSpaceDN w:val="0"/>
        <w:adjustRightInd w:val="0"/>
        <w:rPr>
          <w:rFonts w:asciiTheme="minorHAnsi" w:hAnsiTheme="minorHAnsi" w:cstheme="minorHAnsi"/>
          <w:color w:val="000000"/>
          <w:sz w:val="22"/>
          <w:szCs w:val="22"/>
        </w:rPr>
      </w:pPr>
      <w:r w:rsidRPr="00DD138B">
        <w:rPr>
          <w:rFonts w:asciiTheme="minorHAnsi" w:hAnsiTheme="minorHAnsi" w:cstheme="minorHAnsi"/>
          <w:color w:val="000000"/>
          <w:sz w:val="22"/>
          <w:szCs w:val="22"/>
        </w:rPr>
        <w:t>Matthew B. Mikolajewski</w:t>
      </w:r>
      <w:r>
        <w:rPr>
          <w:rFonts w:asciiTheme="minorHAnsi" w:hAnsiTheme="minorHAnsi" w:cstheme="minorHAnsi"/>
          <w:color w:val="000000"/>
          <w:sz w:val="22"/>
          <w:szCs w:val="22"/>
        </w:rPr>
        <w:t xml:space="preserve">, </w:t>
      </w:r>
      <w:r w:rsidRPr="00DD138B">
        <w:rPr>
          <w:rFonts w:asciiTheme="minorHAnsi" w:hAnsiTheme="minorHAnsi" w:cstheme="minorHAnsi"/>
          <w:color w:val="000000"/>
          <w:sz w:val="22"/>
          <w:szCs w:val="22"/>
        </w:rPr>
        <w:t>Economic Development Director</w:t>
      </w:r>
    </w:p>
    <w:p w14:paraId="600F89D7" w14:textId="2818AEB4" w:rsidR="00A85013" w:rsidRDefault="00A85013" w:rsidP="001C2C7C">
      <w:pPr>
        <w:autoSpaceDE w:val="0"/>
        <w:autoSpaceDN w:val="0"/>
        <w:adjustRightInd w:val="0"/>
        <w:rPr>
          <w:rFonts w:asciiTheme="minorHAnsi" w:hAnsiTheme="minorHAnsi" w:cstheme="minorHAnsi"/>
          <w:color w:val="000000"/>
          <w:sz w:val="22"/>
          <w:szCs w:val="22"/>
        </w:rPr>
      </w:pPr>
    </w:p>
    <w:p w14:paraId="55F301D0" w14:textId="4BCE293E" w:rsidR="00A85013" w:rsidRDefault="00A85013" w:rsidP="001C2C7C">
      <w:pPr>
        <w:autoSpaceDE w:val="0"/>
        <w:autoSpaceDN w:val="0"/>
        <w:adjustRightInd w:val="0"/>
        <w:rPr>
          <w:rFonts w:asciiTheme="minorHAnsi" w:hAnsiTheme="minorHAnsi" w:cstheme="minorHAnsi"/>
          <w:color w:val="000000"/>
          <w:sz w:val="22"/>
          <w:szCs w:val="22"/>
        </w:rPr>
      </w:pPr>
    </w:p>
    <w:p w14:paraId="3F110CA9" w14:textId="0597DB58" w:rsidR="00A85013" w:rsidRDefault="00A85013" w:rsidP="001C2C7C">
      <w:pPr>
        <w:autoSpaceDE w:val="0"/>
        <w:autoSpaceDN w:val="0"/>
        <w:adjustRightInd w:val="0"/>
        <w:rPr>
          <w:rFonts w:asciiTheme="minorHAnsi" w:hAnsiTheme="minorHAnsi" w:cstheme="minorHAnsi"/>
          <w:color w:val="000000"/>
          <w:sz w:val="22"/>
          <w:szCs w:val="22"/>
        </w:rPr>
      </w:pPr>
    </w:p>
    <w:p w14:paraId="2DC662DC" w14:textId="426B5DA7" w:rsidR="00A85013" w:rsidRDefault="00A85013" w:rsidP="001C2C7C">
      <w:pPr>
        <w:autoSpaceDE w:val="0"/>
        <w:autoSpaceDN w:val="0"/>
        <w:adjustRightInd w:val="0"/>
        <w:rPr>
          <w:rFonts w:asciiTheme="minorHAnsi" w:hAnsiTheme="minorHAnsi" w:cstheme="minorHAnsi"/>
          <w:color w:val="000000"/>
          <w:sz w:val="22"/>
          <w:szCs w:val="22"/>
        </w:rPr>
      </w:pPr>
    </w:p>
    <w:p w14:paraId="2BF49F05" w14:textId="56CC3EC0" w:rsidR="00A85013" w:rsidRDefault="00A85013" w:rsidP="001C2C7C">
      <w:pPr>
        <w:autoSpaceDE w:val="0"/>
        <w:autoSpaceDN w:val="0"/>
        <w:adjustRightInd w:val="0"/>
        <w:rPr>
          <w:rFonts w:asciiTheme="minorHAnsi" w:hAnsiTheme="minorHAnsi" w:cstheme="minorHAnsi"/>
          <w:color w:val="000000"/>
          <w:sz w:val="22"/>
          <w:szCs w:val="22"/>
        </w:rPr>
      </w:pPr>
    </w:p>
    <w:p w14:paraId="7490382B" w14:textId="7BC46193" w:rsidR="00A85013" w:rsidRDefault="00A85013" w:rsidP="001C2C7C">
      <w:pPr>
        <w:autoSpaceDE w:val="0"/>
        <w:autoSpaceDN w:val="0"/>
        <w:adjustRightInd w:val="0"/>
        <w:rPr>
          <w:rFonts w:asciiTheme="minorHAnsi" w:hAnsiTheme="minorHAnsi" w:cstheme="minorHAnsi"/>
          <w:color w:val="000000"/>
          <w:sz w:val="22"/>
          <w:szCs w:val="22"/>
        </w:rPr>
      </w:pPr>
    </w:p>
    <w:p w14:paraId="37E03745" w14:textId="161F506E" w:rsidR="00A85013" w:rsidRDefault="00A85013" w:rsidP="001C2C7C">
      <w:pPr>
        <w:autoSpaceDE w:val="0"/>
        <w:autoSpaceDN w:val="0"/>
        <w:adjustRightInd w:val="0"/>
        <w:rPr>
          <w:rFonts w:asciiTheme="minorHAnsi" w:hAnsiTheme="minorHAnsi" w:cstheme="minorHAnsi"/>
          <w:color w:val="000000"/>
          <w:sz w:val="22"/>
          <w:szCs w:val="22"/>
        </w:rPr>
      </w:pPr>
    </w:p>
    <w:p w14:paraId="4A5D3EC3" w14:textId="0F3026F7" w:rsidR="00A85013" w:rsidRDefault="00A85013" w:rsidP="001C2C7C">
      <w:pPr>
        <w:autoSpaceDE w:val="0"/>
        <w:autoSpaceDN w:val="0"/>
        <w:adjustRightInd w:val="0"/>
        <w:rPr>
          <w:rFonts w:asciiTheme="minorHAnsi" w:hAnsiTheme="minorHAnsi" w:cstheme="minorHAnsi"/>
          <w:color w:val="000000"/>
          <w:sz w:val="22"/>
          <w:szCs w:val="22"/>
        </w:rPr>
      </w:pPr>
    </w:p>
    <w:p w14:paraId="455396D0" w14:textId="3E9CDD49" w:rsidR="00A85013" w:rsidRDefault="00A85013" w:rsidP="001C2C7C">
      <w:pPr>
        <w:autoSpaceDE w:val="0"/>
        <w:autoSpaceDN w:val="0"/>
        <w:adjustRightInd w:val="0"/>
        <w:rPr>
          <w:rFonts w:asciiTheme="minorHAnsi" w:hAnsiTheme="minorHAnsi" w:cstheme="minorHAnsi"/>
          <w:color w:val="000000"/>
          <w:sz w:val="22"/>
          <w:szCs w:val="22"/>
        </w:rPr>
      </w:pPr>
    </w:p>
    <w:p w14:paraId="22E215AF" w14:textId="69BB308D" w:rsidR="00A85013" w:rsidRDefault="00A85013" w:rsidP="001C2C7C">
      <w:pPr>
        <w:autoSpaceDE w:val="0"/>
        <w:autoSpaceDN w:val="0"/>
        <w:adjustRightInd w:val="0"/>
        <w:rPr>
          <w:rFonts w:asciiTheme="minorHAnsi" w:hAnsiTheme="minorHAnsi" w:cstheme="minorHAnsi"/>
          <w:color w:val="000000"/>
          <w:sz w:val="22"/>
          <w:szCs w:val="22"/>
        </w:rPr>
      </w:pPr>
    </w:p>
    <w:p w14:paraId="4D4290D3" w14:textId="7DAF111B" w:rsidR="00A85013" w:rsidRDefault="00A85013" w:rsidP="001C2C7C">
      <w:pPr>
        <w:autoSpaceDE w:val="0"/>
        <w:autoSpaceDN w:val="0"/>
        <w:adjustRightInd w:val="0"/>
        <w:rPr>
          <w:rFonts w:asciiTheme="minorHAnsi" w:hAnsiTheme="minorHAnsi" w:cstheme="minorHAnsi"/>
          <w:color w:val="000000"/>
          <w:sz w:val="22"/>
          <w:szCs w:val="22"/>
        </w:rPr>
      </w:pPr>
    </w:p>
    <w:p w14:paraId="40302814" w14:textId="6A094CB9" w:rsidR="00A85013" w:rsidRDefault="00A85013" w:rsidP="001C2C7C">
      <w:pPr>
        <w:autoSpaceDE w:val="0"/>
        <w:autoSpaceDN w:val="0"/>
        <w:adjustRightInd w:val="0"/>
        <w:rPr>
          <w:rFonts w:asciiTheme="minorHAnsi" w:hAnsiTheme="minorHAnsi" w:cstheme="minorHAnsi"/>
          <w:color w:val="000000"/>
          <w:sz w:val="22"/>
          <w:szCs w:val="22"/>
        </w:rPr>
      </w:pPr>
    </w:p>
    <w:p w14:paraId="01D13DF6" w14:textId="333AF630" w:rsidR="00A85013" w:rsidRDefault="00A85013" w:rsidP="001C2C7C">
      <w:pPr>
        <w:autoSpaceDE w:val="0"/>
        <w:autoSpaceDN w:val="0"/>
        <w:adjustRightInd w:val="0"/>
        <w:rPr>
          <w:rFonts w:asciiTheme="minorHAnsi" w:hAnsiTheme="minorHAnsi" w:cstheme="minorHAnsi"/>
          <w:color w:val="000000"/>
          <w:sz w:val="22"/>
          <w:szCs w:val="22"/>
        </w:rPr>
      </w:pPr>
    </w:p>
    <w:p w14:paraId="61A4D26D" w14:textId="77777777" w:rsidR="00286723" w:rsidRPr="00286723" w:rsidRDefault="00286723" w:rsidP="00286723">
      <w:pPr>
        <w:widowControl w:val="0"/>
        <w:tabs>
          <w:tab w:val="left" w:pos="-720"/>
          <w:tab w:val="left" w:pos="0"/>
          <w:tab w:val="left" w:pos="540"/>
          <w:tab w:val="left" w:pos="1080"/>
          <w:tab w:val="left" w:pos="2160"/>
        </w:tabs>
        <w:spacing w:line="216" w:lineRule="auto"/>
        <w:jc w:val="center"/>
        <w:rPr>
          <w:rFonts w:asciiTheme="minorHAnsi" w:hAnsiTheme="minorHAnsi" w:cstheme="minorHAnsi"/>
          <w:b/>
          <w:snapToGrid w:val="0"/>
          <w:u w:val="single"/>
        </w:rPr>
      </w:pPr>
      <w:r w:rsidRPr="00286723">
        <w:rPr>
          <w:rFonts w:asciiTheme="minorHAnsi" w:hAnsiTheme="minorHAnsi" w:cstheme="minorHAnsi"/>
          <w:b/>
          <w:snapToGrid w:val="0"/>
          <w:u w:val="single"/>
        </w:rPr>
        <w:lastRenderedPageBreak/>
        <w:t>EXHIBIT A</w:t>
      </w:r>
    </w:p>
    <w:p w14:paraId="0B298B33" w14:textId="77777777" w:rsidR="00286723" w:rsidRPr="00286723" w:rsidRDefault="00286723" w:rsidP="00286723">
      <w:pPr>
        <w:widowControl w:val="0"/>
        <w:tabs>
          <w:tab w:val="left" w:pos="-720"/>
          <w:tab w:val="left" w:pos="0"/>
          <w:tab w:val="left" w:pos="540"/>
          <w:tab w:val="left" w:pos="1080"/>
          <w:tab w:val="left" w:pos="2160"/>
        </w:tabs>
        <w:spacing w:line="216" w:lineRule="auto"/>
        <w:jc w:val="center"/>
        <w:rPr>
          <w:rFonts w:asciiTheme="minorHAnsi" w:hAnsiTheme="minorHAnsi" w:cstheme="minorHAnsi"/>
          <w:snapToGrid w:val="0"/>
        </w:rPr>
      </w:pPr>
      <w:r w:rsidRPr="00286723">
        <w:rPr>
          <w:rFonts w:asciiTheme="minorHAnsi" w:hAnsiTheme="minorHAnsi" w:cstheme="minorHAnsi"/>
          <w:snapToGrid w:val="0"/>
        </w:rPr>
        <w:t>THE PROPERTY</w:t>
      </w:r>
    </w:p>
    <w:p w14:paraId="53CDD0B5" w14:textId="77777777" w:rsidR="00286723" w:rsidRPr="00286723" w:rsidRDefault="00286723" w:rsidP="00286723">
      <w:pPr>
        <w:widowControl w:val="0"/>
        <w:tabs>
          <w:tab w:val="left" w:pos="-720"/>
          <w:tab w:val="left" w:pos="0"/>
          <w:tab w:val="left" w:pos="540"/>
          <w:tab w:val="left" w:pos="1080"/>
          <w:tab w:val="left" w:pos="2160"/>
        </w:tabs>
        <w:spacing w:line="216" w:lineRule="auto"/>
        <w:jc w:val="center"/>
        <w:rPr>
          <w:rFonts w:asciiTheme="minorHAnsi" w:hAnsiTheme="minorHAnsi" w:cstheme="minorHAnsi"/>
          <w:snapToGrid w:val="0"/>
        </w:rPr>
      </w:pPr>
    </w:p>
    <w:p w14:paraId="19CC9DE7" w14:textId="77777777" w:rsidR="00286723" w:rsidRPr="00286723" w:rsidRDefault="00286723" w:rsidP="00286723">
      <w:pPr>
        <w:autoSpaceDE w:val="0"/>
        <w:autoSpaceDN w:val="0"/>
        <w:adjustRightInd w:val="0"/>
        <w:ind w:firstLine="540"/>
        <w:jc w:val="center"/>
        <w:rPr>
          <w:rFonts w:asciiTheme="minorHAnsi" w:hAnsiTheme="minorHAnsi" w:cstheme="minorHAnsi"/>
          <w:color w:val="000000"/>
        </w:rPr>
      </w:pPr>
      <w:r w:rsidRPr="00286723">
        <w:rPr>
          <w:rFonts w:asciiTheme="minorHAnsi" w:hAnsiTheme="minorHAnsi" w:cstheme="minorHAnsi"/>
          <w:color w:val="000000"/>
        </w:rPr>
        <w:t>4.12 portion of existing 9.732 Acre Lot with a Parcel #: 0710-221-0425-3</w:t>
      </w:r>
    </w:p>
    <w:p w14:paraId="78036E38" w14:textId="734C6B34" w:rsidR="00A85013" w:rsidRDefault="00286723" w:rsidP="00C52A38">
      <w:pPr>
        <w:autoSpaceDE w:val="0"/>
        <w:autoSpaceDN w:val="0"/>
        <w:adjustRightInd w:val="0"/>
        <w:jc w:val="center"/>
        <w:rPr>
          <w:rFonts w:asciiTheme="minorHAnsi" w:hAnsiTheme="minorHAnsi" w:cstheme="minorHAnsi"/>
          <w:color w:val="000000"/>
        </w:rPr>
      </w:pPr>
      <w:r w:rsidRPr="00286723">
        <w:rPr>
          <w:rFonts w:asciiTheme="minorHAnsi" w:hAnsiTheme="minorHAnsi" w:cstheme="minorHAnsi"/>
          <w:color w:val="000000"/>
        </w:rPr>
        <w:t>5426 Fen Oak Dr</w:t>
      </w:r>
      <w:r w:rsidR="00017E3B">
        <w:rPr>
          <w:rFonts w:asciiTheme="minorHAnsi" w:hAnsiTheme="minorHAnsi" w:cstheme="minorHAnsi"/>
          <w:color w:val="000000"/>
        </w:rPr>
        <w:t>ive</w:t>
      </w:r>
      <w:r w:rsidRPr="00286723">
        <w:rPr>
          <w:rFonts w:asciiTheme="minorHAnsi" w:hAnsiTheme="minorHAnsi" w:cstheme="minorHAnsi"/>
          <w:color w:val="000000"/>
        </w:rPr>
        <w:t>, Madison, WI</w:t>
      </w:r>
    </w:p>
    <w:p w14:paraId="7F7DF1C0" w14:textId="577F09C5" w:rsidR="00286723" w:rsidRDefault="00286723" w:rsidP="00C52A38">
      <w:pPr>
        <w:autoSpaceDE w:val="0"/>
        <w:autoSpaceDN w:val="0"/>
        <w:adjustRightInd w:val="0"/>
        <w:jc w:val="center"/>
        <w:rPr>
          <w:rFonts w:asciiTheme="minorHAnsi" w:hAnsiTheme="minorHAnsi" w:cstheme="minorHAnsi"/>
          <w:color w:val="000000"/>
        </w:rPr>
      </w:pPr>
    </w:p>
    <w:p w14:paraId="3FA6AA7A" w14:textId="20AAEB54" w:rsidR="00286723" w:rsidRDefault="00286723" w:rsidP="00EC2A6D">
      <w:pPr>
        <w:autoSpaceDE w:val="0"/>
        <w:autoSpaceDN w:val="0"/>
        <w:adjustRightInd w:val="0"/>
        <w:rPr>
          <w:rFonts w:asciiTheme="minorHAnsi" w:hAnsiTheme="minorHAnsi" w:cstheme="minorHAnsi"/>
          <w:color w:val="000000"/>
          <w:sz w:val="22"/>
          <w:szCs w:val="22"/>
        </w:rPr>
      </w:pPr>
      <w:r w:rsidRPr="00286723">
        <w:rPr>
          <w:rFonts w:asciiTheme="minorHAnsi" w:hAnsiTheme="minorHAnsi" w:cstheme="minorHAnsi"/>
          <w:noProof/>
          <w:color w:val="000000"/>
          <w:sz w:val="22"/>
          <w:szCs w:val="22"/>
        </w:rPr>
        <w:drawing>
          <wp:inline distT="0" distB="0" distL="0" distR="0" wp14:anchorId="41948950" wp14:editId="3A18F5D1">
            <wp:extent cx="6524392" cy="517283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7200" cy="5190920"/>
                    </a:xfrm>
                    <a:prstGeom prst="rect">
                      <a:avLst/>
                    </a:prstGeom>
                    <a:noFill/>
                    <a:ln>
                      <a:noFill/>
                    </a:ln>
                  </pic:spPr>
                </pic:pic>
              </a:graphicData>
            </a:graphic>
          </wp:inline>
        </w:drawing>
      </w:r>
    </w:p>
    <w:p w14:paraId="0A4D2F4D" w14:textId="77777777" w:rsidR="00A85013" w:rsidRPr="00DD138B" w:rsidRDefault="00A85013" w:rsidP="001C2C7C">
      <w:pPr>
        <w:autoSpaceDE w:val="0"/>
        <w:autoSpaceDN w:val="0"/>
        <w:adjustRightInd w:val="0"/>
        <w:rPr>
          <w:rFonts w:asciiTheme="minorHAnsi" w:hAnsiTheme="minorHAnsi" w:cstheme="minorHAnsi"/>
          <w:color w:val="000000"/>
          <w:sz w:val="22"/>
          <w:szCs w:val="22"/>
        </w:rPr>
      </w:pPr>
    </w:p>
    <w:sectPr w:rsidR="00A85013" w:rsidRPr="00DD138B">
      <w:headerReference w:type="default" r:id="rId9"/>
      <w:footerReference w:type="default" r:id="rId10"/>
      <w:headerReference w:type="first" r:id="rId11"/>
      <w:footerReference w:type="first" r:id="rId12"/>
      <w:pgSz w:w="12240" w:h="15840"/>
      <w:pgMar w:top="1800" w:right="9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E11B3" w14:textId="77777777" w:rsidR="000138A3" w:rsidRDefault="000138A3">
      <w:r>
        <w:separator/>
      </w:r>
    </w:p>
  </w:endnote>
  <w:endnote w:type="continuationSeparator" w:id="0">
    <w:p w14:paraId="5A05428F" w14:textId="77777777" w:rsidR="000138A3" w:rsidRDefault="0001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HelveticaNeue LT 55 Roman">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29462"/>
      <w:docPartObj>
        <w:docPartGallery w:val="Page Numbers (Bottom of Page)"/>
        <w:docPartUnique/>
      </w:docPartObj>
    </w:sdtPr>
    <w:sdtEndPr>
      <w:rPr>
        <w:noProof/>
      </w:rPr>
    </w:sdtEndPr>
    <w:sdtContent>
      <w:p w14:paraId="7E84098F" w14:textId="4E9B4883" w:rsidR="00D66DA0" w:rsidRPr="00881F48" w:rsidRDefault="00017B7B" w:rsidP="00881F48">
        <w:pPr>
          <w:pStyle w:val="Footer"/>
          <w:jc w:val="center"/>
        </w:pPr>
        <w:r>
          <w:fldChar w:fldCharType="begin"/>
        </w:r>
        <w:r>
          <w:instrText xml:space="preserve"> PAGE   \* MERGEFORMAT </w:instrText>
        </w:r>
        <w:r>
          <w:fldChar w:fldCharType="separate"/>
        </w:r>
        <w:r w:rsidR="00017E3B">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685360"/>
      <w:docPartObj>
        <w:docPartGallery w:val="Page Numbers (Bottom of Page)"/>
        <w:docPartUnique/>
      </w:docPartObj>
    </w:sdtPr>
    <w:sdtEndPr>
      <w:rPr>
        <w:noProof/>
      </w:rPr>
    </w:sdtEndPr>
    <w:sdtContent>
      <w:p w14:paraId="2D1E6B25" w14:textId="021D1730" w:rsidR="00D66DA0" w:rsidRDefault="00017B7B" w:rsidP="00881F48">
        <w:pPr>
          <w:pStyle w:val="Footer"/>
          <w:jc w:val="center"/>
        </w:pPr>
        <w:r>
          <w:fldChar w:fldCharType="begin"/>
        </w:r>
        <w:r>
          <w:instrText xml:space="preserve"> PAGE   \* MERGEFORMAT </w:instrText>
        </w:r>
        <w:r>
          <w:fldChar w:fldCharType="separate"/>
        </w:r>
        <w:r w:rsidR="00017E3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106EB" w14:textId="77777777" w:rsidR="000138A3" w:rsidRDefault="000138A3">
      <w:r>
        <w:separator/>
      </w:r>
    </w:p>
  </w:footnote>
  <w:footnote w:type="continuationSeparator" w:id="0">
    <w:p w14:paraId="02B57AA2" w14:textId="77777777" w:rsidR="000138A3" w:rsidRDefault="0001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789E" w14:textId="77777777" w:rsidR="00D66DA0" w:rsidRDefault="00D66DA0">
    <w:pPr>
      <w:tabs>
        <w:tab w:val="center" w:pos="4320"/>
        <w:tab w:val="right" w:pos="8640"/>
      </w:tabs>
      <w:spacing w:befor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4306" w14:textId="77777777" w:rsidR="00D66DA0" w:rsidRPr="00B43257" w:rsidRDefault="00D66DA0">
    <w:pPr>
      <w:spacing w:before="360"/>
      <w:rPr>
        <w:rFonts w:ascii="Arial" w:eastAsia="Montserrat" w:hAnsi="Arial" w:cs="Arial"/>
        <w:sz w:val="14"/>
        <w:szCs w:val="14"/>
      </w:rPr>
    </w:pPr>
    <w:bookmarkStart w:id="1" w:name="_Hlk514236471"/>
    <w:bookmarkStart w:id="2" w:name="_Hlk514236472"/>
  </w:p>
  <w:p w14:paraId="3D65F8AC" w14:textId="77777777" w:rsidR="00B43257" w:rsidRPr="00B43257" w:rsidRDefault="00767FB8" w:rsidP="00767FB8">
    <w:pPr>
      <w:ind w:left="7200"/>
      <w:rPr>
        <w:rFonts w:ascii="Arial" w:eastAsia="Montserrat" w:hAnsi="Arial" w:cs="Arial"/>
        <w:sz w:val="14"/>
        <w:szCs w:val="14"/>
      </w:rPr>
    </w:pPr>
    <w:r>
      <w:rPr>
        <w:rFonts w:ascii="Arial" w:eastAsia="Montserrat" w:hAnsi="Arial" w:cs="Arial"/>
        <w:sz w:val="14"/>
        <w:szCs w:val="14"/>
      </w:rPr>
      <w:t>Private Client Services (PCS)</w:t>
    </w:r>
    <w:r>
      <w:rPr>
        <w:rFonts w:ascii="Arial" w:eastAsia="Montserrat" w:hAnsi="Arial" w:cs="Arial"/>
        <w:sz w:val="14"/>
        <w:szCs w:val="14"/>
      </w:rPr>
      <w:br/>
    </w:r>
    <w:r w:rsidR="00B43257" w:rsidRPr="00B43257">
      <w:rPr>
        <w:rFonts w:ascii="Arial" w:eastAsia="Montserrat" w:hAnsi="Arial" w:cs="Arial"/>
        <w:sz w:val="14"/>
        <w:szCs w:val="14"/>
      </w:rPr>
      <w:t>Commercial Broker Matchmaking:</w:t>
    </w:r>
  </w:p>
  <w:p w14:paraId="0C01C0DE" w14:textId="77777777" w:rsidR="00D66DA0" w:rsidRPr="00B43257" w:rsidRDefault="00B4028A">
    <w:pPr>
      <w:rPr>
        <w:rFonts w:ascii="Arial" w:eastAsia="Montserrat" w:hAnsi="Arial" w:cs="Arial"/>
        <w:sz w:val="14"/>
        <w:szCs w:val="14"/>
      </w:rPr>
    </w:pPr>
    <w:r w:rsidRPr="00B43257">
      <w:rPr>
        <w:rFonts w:ascii="Arial" w:eastAsia="Montserrat" w:hAnsi="Arial" w:cs="Arial"/>
        <w:sz w:val="14"/>
        <w:szCs w:val="14"/>
      </w:rPr>
      <w:t>Te</w:t>
    </w:r>
    <w:r w:rsidRPr="00B43257">
      <w:rPr>
        <w:rFonts w:ascii="Arial" w:hAnsi="Arial" w:cs="Arial"/>
        <w:noProof/>
        <w:sz w:val="14"/>
        <w:szCs w:val="14"/>
      </w:rPr>
      <mc:AlternateContent>
        <mc:Choice Requires="wps">
          <w:drawing>
            <wp:anchor distT="0" distB="0" distL="114300" distR="114300" simplePos="0" relativeHeight="251658240" behindDoc="0" locked="0" layoutInCell="1" hidden="0" allowOverlap="1" wp14:anchorId="79C81BFB" wp14:editId="0CE671A2">
              <wp:simplePos x="0" y="0"/>
              <wp:positionH relativeFrom="margin">
                <wp:posOffset>-355599</wp:posOffset>
              </wp:positionH>
              <wp:positionV relativeFrom="paragraph">
                <wp:posOffset>-6984</wp:posOffset>
              </wp:positionV>
              <wp:extent cx="2383790" cy="1310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1310640"/>
                      </a:xfrm>
                      <a:prstGeom prst="rect">
                        <a:avLst/>
                      </a:prstGeom>
                      <a:solidFill>
                        <a:srgbClr val="FFFFFF"/>
                      </a:solidFill>
                      <a:ln>
                        <a:noFill/>
                      </a:ln>
                    </wps:spPr>
                    <wps:txbx>
                      <w:txbxContent>
                        <w:p w14:paraId="7FA21AA8" w14:textId="77777777" w:rsidR="00084F20" w:rsidRDefault="00F30C0D">
                          <w:r>
                            <w:rPr>
                              <w:noProof/>
                            </w:rPr>
                            <w:drawing>
                              <wp:inline distT="0" distB="0" distL="0" distR="0" wp14:anchorId="3735D48E" wp14:editId="2728237B">
                                <wp:extent cx="2200275" cy="121015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 Letterhead Header.bmp"/>
                                        <pic:cNvPicPr/>
                                      </pic:nvPicPr>
                                      <pic:blipFill>
                                        <a:blip r:embed="rId1">
                                          <a:extLst>
                                            <a:ext uri="{28A0092B-C50C-407E-A947-70E740481C1C}">
                                              <a14:useLocalDpi xmlns:a14="http://schemas.microsoft.com/office/drawing/2010/main" val="0"/>
                                            </a:ext>
                                          </a:extLst>
                                        </a:blip>
                                        <a:stretch>
                                          <a:fillRect/>
                                        </a:stretch>
                                      </pic:blipFill>
                                      <pic:spPr>
                                        <a:xfrm>
                                          <a:off x="0" y="0"/>
                                          <a:ext cx="2212875" cy="1217081"/>
                                        </a:xfrm>
                                        <a:prstGeom prst="rect">
                                          <a:avLst/>
                                        </a:prstGeom>
                                      </pic:spPr>
                                    </pic:pic>
                                  </a:graphicData>
                                </a:graphic>
                              </wp:inline>
                            </w:drawing>
                          </w:r>
                        </w:p>
                      </w:txbxContent>
                    </wps:txbx>
                    <wps:bodyPr rot="0" vert="horz" wrap="non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C81BFB" id="_x0000_t202" coordsize="21600,21600" o:spt="202" path="m,l,21600r21600,l21600,xe">
              <v:stroke joinstyle="miter"/>
              <v:path gradientshapeok="t" o:connecttype="rect"/>
            </v:shapetype>
            <v:shape id="Text Box 4" o:spid="_x0000_s1026" type="#_x0000_t202" style="position:absolute;margin-left:-28pt;margin-top:-.55pt;width:187.7pt;height:103.2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" stroked="f">
              <v:textbox style="mso-fit-shape-to-text:t">
                <w:txbxContent>
                  <w:p w14:paraId="7FA21AA8" w14:textId="77777777" w:rsidR="00084F20" w:rsidRDefault="00F30C0D">
                    <w:r>
                      <w:rPr>
                        <w:noProof/>
                      </w:rPr>
                      <w:drawing>
                        <wp:inline distT="0" distB="0" distL="0" distR="0" wp14:anchorId="3735D48E" wp14:editId="2728237B">
                          <wp:extent cx="2200275" cy="121015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 Letterhead Header.bmp"/>
                                  <pic:cNvPicPr/>
                                </pic:nvPicPr>
                                <pic:blipFill>
                                  <a:blip r:embed="rId2">
                                    <a:extLst>
                                      <a:ext uri="{28A0092B-C50C-407E-A947-70E740481C1C}">
                                        <a14:useLocalDpi xmlns:a14="http://schemas.microsoft.com/office/drawing/2010/main" val="0"/>
                                      </a:ext>
                                    </a:extLst>
                                  </a:blip>
                                  <a:stretch>
                                    <a:fillRect/>
                                  </a:stretch>
                                </pic:blipFill>
                                <pic:spPr>
                                  <a:xfrm>
                                    <a:off x="0" y="0"/>
                                    <a:ext cx="2212875" cy="1217081"/>
                                  </a:xfrm>
                                  <a:prstGeom prst="rect">
                                    <a:avLst/>
                                  </a:prstGeom>
                                </pic:spPr>
                              </pic:pic>
                            </a:graphicData>
                          </a:graphic>
                        </wp:inline>
                      </w:drawing>
                    </w:r>
                  </w:p>
                </w:txbxContent>
              </v:textbox>
              <w10:wrap anchorx="margin"/>
            </v:shape>
          </w:pict>
        </mc:Fallback>
      </mc:AlternateContent>
    </w:r>
    <w:r w:rsidR="00B43257">
      <w:rPr>
        <w:rFonts w:ascii="Arial" w:eastAsia="Montserrat" w:hAnsi="Arial" w:cs="Arial"/>
        <w:sz w:val="14"/>
        <w:szCs w:val="14"/>
      </w:rPr>
      <w:tab/>
    </w:r>
    <w:r w:rsidR="00B43257">
      <w:rPr>
        <w:rFonts w:ascii="Arial" w:eastAsia="Montserrat" w:hAnsi="Arial" w:cs="Arial"/>
        <w:sz w:val="14"/>
        <w:szCs w:val="14"/>
      </w:rPr>
      <w:tab/>
    </w:r>
    <w:r w:rsidR="00B43257">
      <w:rPr>
        <w:rFonts w:ascii="Arial" w:eastAsia="Montserrat" w:hAnsi="Arial" w:cs="Arial"/>
        <w:sz w:val="14"/>
        <w:szCs w:val="14"/>
      </w:rPr>
      <w:tab/>
    </w:r>
    <w:r w:rsidR="00B43257">
      <w:rPr>
        <w:rFonts w:ascii="Arial" w:eastAsia="Montserrat" w:hAnsi="Arial" w:cs="Arial"/>
        <w:sz w:val="14"/>
        <w:szCs w:val="14"/>
      </w:rPr>
      <w:tab/>
    </w:r>
    <w:r w:rsidR="00B43257">
      <w:rPr>
        <w:rFonts w:ascii="Arial" w:eastAsia="Montserrat" w:hAnsi="Arial" w:cs="Arial"/>
        <w:sz w:val="14"/>
        <w:szCs w:val="14"/>
      </w:rPr>
      <w:tab/>
    </w:r>
    <w:r w:rsidR="00B43257">
      <w:rPr>
        <w:rFonts w:ascii="Arial" w:eastAsia="Montserrat" w:hAnsi="Arial" w:cs="Arial"/>
        <w:sz w:val="14"/>
        <w:szCs w:val="14"/>
      </w:rPr>
      <w:tab/>
    </w:r>
    <w:r w:rsidR="00B43257">
      <w:rPr>
        <w:rFonts w:ascii="Arial" w:eastAsia="Montserrat" w:hAnsi="Arial" w:cs="Arial"/>
        <w:sz w:val="14"/>
        <w:szCs w:val="14"/>
      </w:rPr>
      <w:tab/>
    </w:r>
    <w:r w:rsidR="00B43257">
      <w:rPr>
        <w:rFonts w:ascii="Arial" w:eastAsia="Montserrat" w:hAnsi="Arial" w:cs="Arial"/>
        <w:sz w:val="14"/>
        <w:szCs w:val="14"/>
      </w:rPr>
      <w:tab/>
    </w:r>
    <w:r w:rsidR="00B43257">
      <w:rPr>
        <w:rFonts w:ascii="Arial" w:eastAsia="Montserrat" w:hAnsi="Arial" w:cs="Arial"/>
        <w:sz w:val="14"/>
        <w:szCs w:val="14"/>
      </w:rPr>
      <w:tab/>
    </w:r>
    <w:r w:rsidR="00B43257">
      <w:rPr>
        <w:rFonts w:ascii="Arial" w:eastAsia="Montserrat" w:hAnsi="Arial" w:cs="Arial"/>
        <w:sz w:val="14"/>
        <w:szCs w:val="14"/>
      </w:rPr>
      <w:tab/>
      <w:t>- Tenant Representation</w:t>
    </w:r>
  </w:p>
  <w:p w14:paraId="3A50CB15" w14:textId="77777777" w:rsidR="00D66DA0" w:rsidRPr="00B43257" w:rsidRDefault="00B43257" w:rsidP="00B43257">
    <w:pPr>
      <w:ind w:left="6480" w:right="-1530" w:firstLine="720"/>
      <w:rPr>
        <w:rFonts w:ascii="Arial" w:eastAsia="Montserrat" w:hAnsi="Arial" w:cs="Arial"/>
        <w:sz w:val="14"/>
        <w:szCs w:val="14"/>
      </w:rPr>
    </w:pPr>
    <w:r w:rsidRPr="00B43257">
      <w:rPr>
        <w:rFonts w:ascii="Arial" w:eastAsia="Montserrat" w:hAnsi="Arial" w:cs="Arial"/>
        <w:sz w:val="14"/>
        <w:szCs w:val="14"/>
      </w:rPr>
      <w:t xml:space="preserve">- </w:t>
    </w:r>
    <w:r w:rsidR="00B4028A" w:rsidRPr="00B43257">
      <w:rPr>
        <w:rFonts w:ascii="Arial" w:eastAsia="Montserrat" w:hAnsi="Arial" w:cs="Arial"/>
        <w:sz w:val="14"/>
        <w:szCs w:val="14"/>
      </w:rPr>
      <w:t>Buyer Agency</w:t>
    </w:r>
  </w:p>
  <w:p w14:paraId="488BB494" w14:textId="77777777" w:rsidR="00D66DA0" w:rsidRPr="00B43257" w:rsidRDefault="00B4028A">
    <w:pPr>
      <w:ind w:right="-1530"/>
      <w:rPr>
        <w:rFonts w:ascii="Arial" w:eastAsia="Montserrat" w:hAnsi="Arial" w:cs="Arial"/>
        <w:sz w:val="14"/>
        <w:szCs w:val="14"/>
      </w:rPr>
    </w:pP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00B43257">
      <w:rPr>
        <w:rFonts w:ascii="Arial" w:eastAsia="Montserrat" w:hAnsi="Arial" w:cs="Arial"/>
        <w:sz w:val="14"/>
        <w:szCs w:val="14"/>
      </w:rPr>
      <w:t xml:space="preserve">- </w:t>
    </w:r>
    <w:r w:rsidR="00767FB8">
      <w:rPr>
        <w:rFonts w:ascii="Arial" w:eastAsia="Montserrat" w:hAnsi="Arial" w:cs="Arial"/>
        <w:sz w:val="14"/>
        <w:szCs w:val="14"/>
      </w:rPr>
      <w:t xml:space="preserve">Listing for </w:t>
    </w:r>
    <w:r w:rsidRPr="00B43257">
      <w:rPr>
        <w:rFonts w:ascii="Arial" w:eastAsia="Montserrat" w:hAnsi="Arial" w:cs="Arial"/>
        <w:sz w:val="14"/>
        <w:szCs w:val="14"/>
      </w:rPr>
      <w:t>Lease</w:t>
    </w:r>
  </w:p>
  <w:p w14:paraId="329B6456" w14:textId="77777777" w:rsidR="00D66DA0" w:rsidRPr="00B43257" w:rsidRDefault="00B4028A">
    <w:pPr>
      <w:ind w:right="-1530"/>
      <w:rPr>
        <w:rFonts w:ascii="Arial" w:eastAsia="Montserrat" w:hAnsi="Arial" w:cs="Arial"/>
        <w:sz w:val="14"/>
        <w:szCs w:val="14"/>
      </w:rPr>
    </w:pP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Pr="00B43257">
      <w:rPr>
        <w:rFonts w:ascii="Arial" w:eastAsia="Montserrat" w:hAnsi="Arial" w:cs="Arial"/>
        <w:sz w:val="14"/>
        <w:szCs w:val="14"/>
      </w:rPr>
      <w:tab/>
    </w:r>
    <w:r w:rsidR="00B43257">
      <w:rPr>
        <w:rFonts w:ascii="Arial" w:eastAsia="Montserrat" w:hAnsi="Arial" w:cs="Arial"/>
        <w:sz w:val="14"/>
        <w:szCs w:val="14"/>
      </w:rPr>
      <w:t xml:space="preserve">- </w:t>
    </w:r>
    <w:r w:rsidRPr="00B43257">
      <w:rPr>
        <w:rFonts w:ascii="Arial" w:eastAsia="Montserrat" w:hAnsi="Arial" w:cs="Arial"/>
        <w:sz w:val="14"/>
        <w:szCs w:val="14"/>
      </w:rPr>
      <w:t>L</w:t>
    </w:r>
    <w:r w:rsidR="00767FB8">
      <w:rPr>
        <w:rFonts w:ascii="Arial" w:eastAsia="Montserrat" w:hAnsi="Arial" w:cs="Arial"/>
        <w:sz w:val="14"/>
        <w:szCs w:val="14"/>
      </w:rPr>
      <w:t>isting for Sale</w:t>
    </w:r>
  </w:p>
  <w:p w14:paraId="0E651787" w14:textId="1E0C8030" w:rsidR="00D66DA0" w:rsidRPr="00B43257" w:rsidRDefault="00B4028A">
    <w:pPr>
      <w:spacing w:before="120"/>
      <w:ind w:left="7200" w:right="-1526"/>
      <w:rPr>
        <w:rFonts w:ascii="Arial" w:eastAsia="Montserrat" w:hAnsi="Arial" w:cs="Arial"/>
        <w:sz w:val="14"/>
        <w:szCs w:val="14"/>
      </w:rPr>
    </w:pPr>
    <w:r w:rsidRPr="00B43257">
      <w:rPr>
        <w:rFonts w:ascii="Arial" w:eastAsia="Montserrat" w:hAnsi="Arial" w:cs="Arial"/>
        <w:sz w:val="14"/>
        <w:szCs w:val="14"/>
      </w:rPr>
      <w:t>Lighthouse Commercial Real Estate LLC</w:t>
    </w:r>
    <w:r w:rsidRPr="00B43257">
      <w:rPr>
        <w:rFonts w:ascii="Arial" w:eastAsia="Montserrat" w:hAnsi="Arial" w:cs="Arial"/>
        <w:sz w:val="14"/>
        <w:szCs w:val="14"/>
      </w:rPr>
      <w:br/>
    </w:r>
    <w:r w:rsidR="0012124D">
      <w:rPr>
        <w:rFonts w:ascii="Arial" w:eastAsia="Montserrat" w:hAnsi="Arial" w:cs="Arial"/>
        <w:sz w:val="14"/>
        <w:szCs w:val="14"/>
      </w:rPr>
      <w:t>525 Junction Rd, Suite 6500</w:t>
    </w:r>
  </w:p>
  <w:p w14:paraId="5744592D" w14:textId="2728BB5D" w:rsidR="00D66DA0" w:rsidRPr="00B43257" w:rsidRDefault="00B4028A">
    <w:pPr>
      <w:ind w:left="7200" w:right="-1530"/>
      <w:rPr>
        <w:rFonts w:ascii="Arial" w:eastAsia="Montserrat" w:hAnsi="Arial" w:cs="Arial"/>
        <w:sz w:val="14"/>
        <w:szCs w:val="14"/>
      </w:rPr>
    </w:pPr>
    <w:r w:rsidRPr="00B43257">
      <w:rPr>
        <w:rFonts w:ascii="Arial" w:eastAsia="Montserrat" w:hAnsi="Arial" w:cs="Arial"/>
        <w:sz w:val="14"/>
        <w:szCs w:val="14"/>
      </w:rPr>
      <w:t>Madison, WI 537</w:t>
    </w:r>
    <w:r w:rsidR="0012124D">
      <w:rPr>
        <w:rFonts w:ascii="Arial" w:eastAsia="Montserrat" w:hAnsi="Arial" w:cs="Arial"/>
        <w:sz w:val="14"/>
        <w:szCs w:val="14"/>
      </w:rPr>
      <w:t>17</w:t>
    </w:r>
  </w:p>
  <w:p w14:paraId="741E09F5" w14:textId="77777777" w:rsidR="00D66DA0" w:rsidRPr="00B43257" w:rsidRDefault="00B4028A">
    <w:pPr>
      <w:ind w:left="7200" w:right="-1530"/>
      <w:rPr>
        <w:rFonts w:ascii="Arial" w:eastAsia="Montserrat" w:hAnsi="Arial" w:cs="Arial"/>
        <w:sz w:val="14"/>
        <w:szCs w:val="14"/>
      </w:rPr>
    </w:pPr>
    <w:r w:rsidRPr="00B43257">
      <w:rPr>
        <w:rFonts w:ascii="Arial" w:eastAsia="Montserrat" w:hAnsi="Arial" w:cs="Arial"/>
        <w:sz w:val="14"/>
        <w:szCs w:val="14"/>
      </w:rPr>
      <w:t>Office: 608.234.4848</w:t>
    </w:r>
  </w:p>
  <w:p w14:paraId="3F70EA73" w14:textId="77777777" w:rsidR="00D66DA0" w:rsidRPr="00B43257" w:rsidRDefault="00017E3B">
    <w:pPr>
      <w:ind w:left="7200" w:right="-1530"/>
      <w:rPr>
        <w:rFonts w:ascii="Arial" w:eastAsia="Montserrat" w:hAnsi="Arial" w:cs="Arial"/>
        <w:sz w:val="14"/>
        <w:szCs w:val="14"/>
      </w:rPr>
    </w:pPr>
    <w:hyperlink r:id="rId3">
      <w:r w:rsidR="00B4028A" w:rsidRPr="00B43257">
        <w:rPr>
          <w:rFonts w:ascii="Arial" w:eastAsia="Montserrat" w:hAnsi="Arial" w:cs="Arial"/>
          <w:color w:val="0000FF"/>
          <w:sz w:val="14"/>
          <w:szCs w:val="14"/>
          <w:u w:val="single"/>
        </w:rPr>
        <w:t>http://www.lighthousecre.com</w:t>
      </w:r>
    </w:hyperlink>
    <w:r w:rsidR="00B4028A" w:rsidRPr="00B43257">
      <w:rPr>
        <w:rFonts w:ascii="Arial" w:eastAsia="Montserrat" w:hAnsi="Arial" w:cs="Arial"/>
        <w:sz w:val="14"/>
        <w:szCs w:val="14"/>
      </w:rPr>
      <w:br/>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DEE"/>
    <w:multiLevelType w:val="hybridMultilevel"/>
    <w:tmpl w:val="4CACCF4E"/>
    <w:lvl w:ilvl="0" w:tplc="BE7E6D94">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C452A"/>
    <w:multiLevelType w:val="hybridMultilevel"/>
    <w:tmpl w:val="AB3C8C04"/>
    <w:lvl w:ilvl="0" w:tplc="D62A8340">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E7306FC"/>
    <w:multiLevelType w:val="hybridMultilevel"/>
    <w:tmpl w:val="22D46A64"/>
    <w:lvl w:ilvl="0" w:tplc="BD2A9EBC">
      <w:numFmt w:val="bullet"/>
      <w:lvlText w:val="-"/>
      <w:lvlJc w:val="left"/>
      <w:pPr>
        <w:ind w:left="7560" w:hanging="360"/>
      </w:pPr>
      <w:rPr>
        <w:rFonts w:ascii="Arial" w:eastAsia="Montserrat" w:hAnsi="Aria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15:restartNumberingAfterBreak="0">
    <w:nsid w:val="10C930D4"/>
    <w:multiLevelType w:val="hybridMultilevel"/>
    <w:tmpl w:val="F580F4D0"/>
    <w:lvl w:ilvl="0" w:tplc="D62A8340">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0025E"/>
    <w:multiLevelType w:val="hybridMultilevel"/>
    <w:tmpl w:val="5F8858EC"/>
    <w:lvl w:ilvl="0" w:tplc="B4F81D88">
      <w:numFmt w:val="bullet"/>
      <w:lvlText w:val="-"/>
      <w:lvlJc w:val="left"/>
      <w:pPr>
        <w:ind w:left="407" w:hanging="360"/>
      </w:pPr>
      <w:rPr>
        <w:rFonts w:ascii="Calibri" w:eastAsia="Times New Roman" w:hAnsi="Calibri" w:cs="Calibri"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5" w15:restartNumberingAfterBreak="0">
    <w:nsid w:val="3D273DDD"/>
    <w:multiLevelType w:val="hybridMultilevel"/>
    <w:tmpl w:val="61D4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82635"/>
    <w:multiLevelType w:val="hybridMultilevel"/>
    <w:tmpl w:val="5BCE6134"/>
    <w:lvl w:ilvl="0" w:tplc="9E9AE3F2">
      <w:numFmt w:val="bullet"/>
      <w:lvlText w:val="-"/>
      <w:lvlJc w:val="left"/>
      <w:pPr>
        <w:ind w:left="7560" w:hanging="360"/>
      </w:pPr>
      <w:rPr>
        <w:rFonts w:ascii="Arial" w:eastAsia="Montserrat" w:hAnsi="Aria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7" w15:restartNumberingAfterBreak="0">
    <w:nsid w:val="3FB95173"/>
    <w:multiLevelType w:val="hybridMultilevel"/>
    <w:tmpl w:val="AB3C8C04"/>
    <w:lvl w:ilvl="0" w:tplc="D62A8340">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C62145F"/>
    <w:multiLevelType w:val="hybridMultilevel"/>
    <w:tmpl w:val="BC1C0640"/>
    <w:lvl w:ilvl="0" w:tplc="3E04ADA2">
      <w:numFmt w:val="bullet"/>
      <w:lvlText w:val="-"/>
      <w:lvlJc w:val="left"/>
      <w:pPr>
        <w:ind w:left="7560" w:hanging="360"/>
      </w:pPr>
      <w:rPr>
        <w:rFonts w:ascii="Arial" w:eastAsia="Montserrat" w:hAnsi="Aria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9" w15:restartNumberingAfterBreak="0">
    <w:nsid w:val="64960A31"/>
    <w:multiLevelType w:val="multilevel"/>
    <w:tmpl w:val="466034EE"/>
    <w:lvl w:ilvl="0">
      <w:start w:val="1"/>
      <w:numFmt w:val="decimal"/>
      <w:lvlText w:val="%1."/>
      <w:lvlJc w:val="left"/>
      <w:pPr>
        <w:ind w:left="2880" w:firstLine="252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num w:numId="1">
    <w:abstractNumId w:val="9"/>
  </w:num>
  <w:num w:numId="2">
    <w:abstractNumId w:val="4"/>
  </w:num>
  <w:num w:numId="3">
    <w:abstractNumId w:val="0"/>
  </w:num>
  <w:num w:numId="4">
    <w:abstractNumId w:val="8"/>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MjY2NTcyNTUytDRT0lEKTi0uzszPAykwNK4FAD9nAeUtAAAA"/>
  </w:docVars>
  <w:rsids>
    <w:rsidRoot w:val="00825217"/>
    <w:rsid w:val="000138A3"/>
    <w:rsid w:val="00015629"/>
    <w:rsid w:val="000158CE"/>
    <w:rsid w:val="0001593A"/>
    <w:rsid w:val="00017B7B"/>
    <w:rsid w:val="00017E3B"/>
    <w:rsid w:val="00030816"/>
    <w:rsid w:val="000309B0"/>
    <w:rsid w:val="00043E32"/>
    <w:rsid w:val="00045114"/>
    <w:rsid w:val="0006676C"/>
    <w:rsid w:val="00066DCE"/>
    <w:rsid w:val="00070437"/>
    <w:rsid w:val="00080E06"/>
    <w:rsid w:val="000821DF"/>
    <w:rsid w:val="000A34E6"/>
    <w:rsid w:val="000A379F"/>
    <w:rsid w:val="000A7AF3"/>
    <w:rsid w:val="000B2808"/>
    <w:rsid w:val="000B78A3"/>
    <w:rsid w:val="000C6F4C"/>
    <w:rsid w:val="000D10AA"/>
    <w:rsid w:val="000D4D14"/>
    <w:rsid w:val="000E328C"/>
    <w:rsid w:val="000F3C03"/>
    <w:rsid w:val="000F43A4"/>
    <w:rsid w:val="0010269F"/>
    <w:rsid w:val="00102884"/>
    <w:rsid w:val="00105BF0"/>
    <w:rsid w:val="0011673F"/>
    <w:rsid w:val="0012124D"/>
    <w:rsid w:val="00122B21"/>
    <w:rsid w:val="00122EF2"/>
    <w:rsid w:val="00127F1E"/>
    <w:rsid w:val="0013099B"/>
    <w:rsid w:val="001331BE"/>
    <w:rsid w:val="0013580A"/>
    <w:rsid w:val="001519D5"/>
    <w:rsid w:val="001535F2"/>
    <w:rsid w:val="0016056F"/>
    <w:rsid w:val="0016367A"/>
    <w:rsid w:val="001714E1"/>
    <w:rsid w:val="0017777B"/>
    <w:rsid w:val="00180A8E"/>
    <w:rsid w:val="00181B17"/>
    <w:rsid w:val="001B4220"/>
    <w:rsid w:val="001C2C7C"/>
    <w:rsid w:val="001E1230"/>
    <w:rsid w:val="001E68CC"/>
    <w:rsid w:val="001F00D7"/>
    <w:rsid w:val="002161AA"/>
    <w:rsid w:val="00231963"/>
    <w:rsid w:val="00243F5A"/>
    <w:rsid w:val="0026492A"/>
    <w:rsid w:val="00281615"/>
    <w:rsid w:val="00286723"/>
    <w:rsid w:val="00291AC0"/>
    <w:rsid w:val="002932DC"/>
    <w:rsid w:val="00296EE6"/>
    <w:rsid w:val="002B604A"/>
    <w:rsid w:val="002C40AC"/>
    <w:rsid w:val="002C48E6"/>
    <w:rsid w:val="002C728E"/>
    <w:rsid w:val="002E3251"/>
    <w:rsid w:val="002E4FF5"/>
    <w:rsid w:val="003345F5"/>
    <w:rsid w:val="00352E82"/>
    <w:rsid w:val="00353481"/>
    <w:rsid w:val="00354E53"/>
    <w:rsid w:val="00356A93"/>
    <w:rsid w:val="00384972"/>
    <w:rsid w:val="003853F1"/>
    <w:rsid w:val="00391474"/>
    <w:rsid w:val="0039380E"/>
    <w:rsid w:val="003B22F7"/>
    <w:rsid w:val="003C32DD"/>
    <w:rsid w:val="003C5CAF"/>
    <w:rsid w:val="003D345C"/>
    <w:rsid w:val="003E7FF4"/>
    <w:rsid w:val="003F050F"/>
    <w:rsid w:val="003F3CCF"/>
    <w:rsid w:val="003F7B63"/>
    <w:rsid w:val="00400A48"/>
    <w:rsid w:val="00400CC3"/>
    <w:rsid w:val="004041A8"/>
    <w:rsid w:val="00404C4D"/>
    <w:rsid w:val="00415B92"/>
    <w:rsid w:val="0042560B"/>
    <w:rsid w:val="00433BB1"/>
    <w:rsid w:val="0045793D"/>
    <w:rsid w:val="00460099"/>
    <w:rsid w:val="00460422"/>
    <w:rsid w:val="00473250"/>
    <w:rsid w:val="0047738C"/>
    <w:rsid w:val="004829E5"/>
    <w:rsid w:val="00482EDB"/>
    <w:rsid w:val="00484825"/>
    <w:rsid w:val="00485DD3"/>
    <w:rsid w:val="00492468"/>
    <w:rsid w:val="004954B2"/>
    <w:rsid w:val="004A7712"/>
    <w:rsid w:val="004B0F6F"/>
    <w:rsid w:val="004B2049"/>
    <w:rsid w:val="004B7159"/>
    <w:rsid w:val="004D087F"/>
    <w:rsid w:val="004D2468"/>
    <w:rsid w:val="004D51B3"/>
    <w:rsid w:val="004E0F80"/>
    <w:rsid w:val="004E3F78"/>
    <w:rsid w:val="00500BC4"/>
    <w:rsid w:val="005029BA"/>
    <w:rsid w:val="00507109"/>
    <w:rsid w:val="00510F8D"/>
    <w:rsid w:val="005244D8"/>
    <w:rsid w:val="00530E2E"/>
    <w:rsid w:val="00532854"/>
    <w:rsid w:val="00533AAF"/>
    <w:rsid w:val="0054619D"/>
    <w:rsid w:val="00565F79"/>
    <w:rsid w:val="005751ED"/>
    <w:rsid w:val="0058204B"/>
    <w:rsid w:val="00585E08"/>
    <w:rsid w:val="005A0EC1"/>
    <w:rsid w:val="005B4F08"/>
    <w:rsid w:val="005D3F0F"/>
    <w:rsid w:val="005E6CF6"/>
    <w:rsid w:val="00606AE4"/>
    <w:rsid w:val="00607A05"/>
    <w:rsid w:val="00614BA9"/>
    <w:rsid w:val="00632DDA"/>
    <w:rsid w:val="0063534A"/>
    <w:rsid w:val="00643107"/>
    <w:rsid w:val="00656198"/>
    <w:rsid w:val="00661E68"/>
    <w:rsid w:val="00663044"/>
    <w:rsid w:val="00675C91"/>
    <w:rsid w:val="00696645"/>
    <w:rsid w:val="006A600C"/>
    <w:rsid w:val="006C2A88"/>
    <w:rsid w:val="006E2554"/>
    <w:rsid w:val="006E5A04"/>
    <w:rsid w:val="006F57CE"/>
    <w:rsid w:val="00705BB7"/>
    <w:rsid w:val="0070690E"/>
    <w:rsid w:val="00710BF3"/>
    <w:rsid w:val="00716E71"/>
    <w:rsid w:val="00754557"/>
    <w:rsid w:val="00760431"/>
    <w:rsid w:val="0076418D"/>
    <w:rsid w:val="00764830"/>
    <w:rsid w:val="00764A1F"/>
    <w:rsid w:val="0076655B"/>
    <w:rsid w:val="00767FB8"/>
    <w:rsid w:val="007908BF"/>
    <w:rsid w:val="007916CD"/>
    <w:rsid w:val="00797610"/>
    <w:rsid w:val="007A6DF1"/>
    <w:rsid w:val="007C09A0"/>
    <w:rsid w:val="007D6B6B"/>
    <w:rsid w:val="007E28AE"/>
    <w:rsid w:val="007E60F3"/>
    <w:rsid w:val="007F6126"/>
    <w:rsid w:val="007F6C3B"/>
    <w:rsid w:val="00804202"/>
    <w:rsid w:val="00807EB6"/>
    <w:rsid w:val="0081366B"/>
    <w:rsid w:val="00825217"/>
    <w:rsid w:val="0084605C"/>
    <w:rsid w:val="00853605"/>
    <w:rsid w:val="00856F21"/>
    <w:rsid w:val="00861B76"/>
    <w:rsid w:val="008636A0"/>
    <w:rsid w:val="00866AB4"/>
    <w:rsid w:val="00881F48"/>
    <w:rsid w:val="00882EEE"/>
    <w:rsid w:val="00886D7E"/>
    <w:rsid w:val="00892B56"/>
    <w:rsid w:val="008964D5"/>
    <w:rsid w:val="00897BAE"/>
    <w:rsid w:val="00897D53"/>
    <w:rsid w:val="008A24FF"/>
    <w:rsid w:val="008B0DAD"/>
    <w:rsid w:val="008B1EB3"/>
    <w:rsid w:val="008B68DD"/>
    <w:rsid w:val="008B7F16"/>
    <w:rsid w:val="008D019C"/>
    <w:rsid w:val="008D3286"/>
    <w:rsid w:val="008E6B71"/>
    <w:rsid w:val="008F3E75"/>
    <w:rsid w:val="00900382"/>
    <w:rsid w:val="009103C2"/>
    <w:rsid w:val="00913D47"/>
    <w:rsid w:val="009214F3"/>
    <w:rsid w:val="00932C0B"/>
    <w:rsid w:val="00934B59"/>
    <w:rsid w:val="009439D0"/>
    <w:rsid w:val="009440B0"/>
    <w:rsid w:val="009477DF"/>
    <w:rsid w:val="00957A00"/>
    <w:rsid w:val="009639D3"/>
    <w:rsid w:val="0096541F"/>
    <w:rsid w:val="00967A9A"/>
    <w:rsid w:val="00971A37"/>
    <w:rsid w:val="00985FBA"/>
    <w:rsid w:val="0098793C"/>
    <w:rsid w:val="009A4540"/>
    <w:rsid w:val="009A68B1"/>
    <w:rsid w:val="009B3754"/>
    <w:rsid w:val="009B5AB1"/>
    <w:rsid w:val="009C0F83"/>
    <w:rsid w:val="009C3776"/>
    <w:rsid w:val="009C6727"/>
    <w:rsid w:val="009C77B3"/>
    <w:rsid w:val="009E020C"/>
    <w:rsid w:val="009E2696"/>
    <w:rsid w:val="009E7584"/>
    <w:rsid w:val="009E790A"/>
    <w:rsid w:val="00A07DE8"/>
    <w:rsid w:val="00A14EBC"/>
    <w:rsid w:val="00A20F0B"/>
    <w:rsid w:val="00A22407"/>
    <w:rsid w:val="00A255E5"/>
    <w:rsid w:val="00A46A02"/>
    <w:rsid w:val="00A52A67"/>
    <w:rsid w:val="00A62E5D"/>
    <w:rsid w:val="00A65741"/>
    <w:rsid w:val="00A6655D"/>
    <w:rsid w:val="00A72D12"/>
    <w:rsid w:val="00A828CC"/>
    <w:rsid w:val="00A85013"/>
    <w:rsid w:val="00A96C5F"/>
    <w:rsid w:val="00AA5955"/>
    <w:rsid w:val="00AA677F"/>
    <w:rsid w:val="00AC03B8"/>
    <w:rsid w:val="00AC745D"/>
    <w:rsid w:val="00AE4117"/>
    <w:rsid w:val="00AF585D"/>
    <w:rsid w:val="00B14707"/>
    <w:rsid w:val="00B15ED1"/>
    <w:rsid w:val="00B346E7"/>
    <w:rsid w:val="00B4028A"/>
    <w:rsid w:val="00B43257"/>
    <w:rsid w:val="00B513BC"/>
    <w:rsid w:val="00B5392D"/>
    <w:rsid w:val="00B63C7E"/>
    <w:rsid w:val="00B720BF"/>
    <w:rsid w:val="00B95867"/>
    <w:rsid w:val="00BA2A43"/>
    <w:rsid w:val="00BB1478"/>
    <w:rsid w:val="00BB3446"/>
    <w:rsid w:val="00BE5302"/>
    <w:rsid w:val="00BF1914"/>
    <w:rsid w:val="00BF3E4B"/>
    <w:rsid w:val="00C05271"/>
    <w:rsid w:val="00C17A46"/>
    <w:rsid w:val="00C37A17"/>
    <w:rsid w:val="00C52A38"/>
    <w:rsid w:val="00C551BA"/>
    <w:rsid w:val="00C5721D"/>
    <w:rsid w:val="00C57540"/>
    <w:rsid w:val="00C60880"/>
    <w:rsid w:val="00C6208E"/>
    <w:rsid w:val="00C66D93"/>
    <w:rsid w:val="00C675E6"/>
    <w:rsid w:val="00C71B47"/>
    <w:rsid w:val="00C836FF"/>
    <w:rsid w:val="00C8728C"/>
    <w:rsid w:val="00C90A03"/>
    <w:rsid w:val="00C92FAC"/>
    <w:rsid w:val="00CB2681"/>
    <w:rsid w:val="00CC25E7"/>
    <w:rsid w:val="00CD35C4"/>
    <w:rsid w:val="00CD66CE"/>
    <w:rsid w:val="00D014F5"/>
    <w:rsid w:val="00D05F73"/>
    <w:rsid w:val="00D12907"/>
    <w:rsid w:val="00D201E4"/>
    <w:rsid w:val="00D20FB8"/>
    <w:rsid w:val="00D21F46"/>
    <w:rsid w:val="00D276BA"/>
    <w:rsid w:val="00D31152"/>
    <w:rsid w:val="00D537D2"/>
    <w:rsid w:val="00D617A8"/>
    <w:rsid w:val="00D668C4"/>
    <w:rsid w:val="00D66DA0"/>
    <w:rsid w:val="00D879AD"/>
    <w:rsid w:val="00D87C3E"/>
    <w:rsid w:val="00D91AD0"/>
    <w:rsid w:val="00D931CE"/>
    <w:rsid w:val="00D93C78"/>
    <w:rsid w:val="00D96220"/>
    <w:rsid w:val="00D97D52"/>
    <w:rsid w:val="00DA578F"/>
    <w:rsid w:val="00DB550F"/>
    <w:rsid w:val="00DC2612"/>
    <w:rsid w:val="00DC3521"/>
    <w:rsid w:val="00DD0FE0"/>
    <w:rsid w:val="00DD138B"/>
    <w:rsid w:val="00DE0540"/>
    <w:rsid w:val="00E35CD1"/>
    <w:rsid w:val="00E42664"/>
    <w:rsid w:val="00E43CCD"/>
    <w:rsid w:val="00E45DF5"/>
    <w:rsid w:val="00E463A5"/>
    <w:rsid w:val="00E47C90"/>
    <w:rsid w:val="00E54FEA"/>
    <w:rsid w:val="00E6251A"/>
    <w:rsid w:val="00E8011B"/>
    <w:rsid w:val="00E86698"/>
    <w:rsid w:val="00E8747D"/>
    <w:rsid w:val="00EA402E"/>
    <w:rsid w:val="00EA6E41"/>
    <w:rsid w:val="00EB412A"/>
    <w:rsid w:val="00EB5139"/>
    <w:rsid w:val="00EC2A6D"/>
    <w:rsid w:val="00ED4190"/>
    <w:rsid w:val="00EE4459"/>
    <w:rsid w:val="00EE46E5"/>
    <w:rsid w:val="00EE5294"/>
    <w:rsid w:val="00EF10A2"/>
    <w:rsid w:val="00EF24AB"/>
    <w:rsid w:val="00F15749"/>
    <w:rsid w:val="00F15C60"/>
    <w:rsid w:val="00F17754"/>
    <w:rsid w:val="00F30C0D"/>
    <w:rsid w:val="00F4157F"/>
    <w:rsid w:val="00F50332"/>
    <w:rsid w:val="00F57BAA"/>
    <w:rsid w:val="00F95932"/>
    <w:rsid w:val="00FC34E8"/>
    <w:rsid w:val="00FC6CAF"/>
    <w:rsid w:val="00FE0830"/>
    <w:rsid w:val="00FF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27A74D"/>
  <w15:docId w15:val="{A4026E66-81EA-464A-A621-DF0A5780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5F"/>
    <w:pPr>
      <w:widowControl/>
    </w:pPr>
    <w:rPr>
      <w:color w:val="auto"/>
    </w:rPr>
  </w:style>
  <w:style w:type="paragraph" w:styleId="Heading1">
    <w:name w:val="heading 1"/>
    <w:basedOn w:val="Normal"/>
    <w:next w:val="Normal"/>
    <w:qFormat/>
    <w:rsid w:val="00D26E4E"/>
    <w:pPr>
      <w:keepNext/>
      <w:widowControl w:val="0"/>
      <w:overflowPunct w:val="0"/>
      <w:autoSpaceDE w:val="0"/>
      <w:autoSpaceDN w:val="0"/>
      <w:adjustRightInd w:val="0"/>
      <w:spacing w:before="480" w:after="240"/>
      <w:textAlignment w:val="baseline"/>
      <w:outlineLvl w:val="0"/>
    </w:pPr>
    <w:rPr>
      <w:b/>
      <w:color w:val="000000"/>
      <w:kern w:val="28"/>
      <w:sz w:val="28"/>
      <w:szCs w:val="20"/>
    </w:rPr>
  </w:style>
  <w:style w:type="paragraph" w:styleId="Heading2">
    <w:name w:val="heading 2"/>
    <w:basedOn w:val="Normal"/>
    <w:next w:val="Normal"/>
    <w:qFormat/>
    <w:rsid w:val="00D26E4E"/>
    <w:pPr>
      <w:keepNext/>
      <w:widowControl w:val="0"/>
      <w:overflowPunct w:val="0"/>
      <w:autoSpaceDE w:val="0"/>
      <w:autoSpaceDN w:val="0"/>
      <w:adjustRightInd w:val="0"/>
      <w:spacing w:before="240" w:after="60"/>
      <w:textAlignment w:val="baseline"/>
      <w:outlineLvl w:val="1"/>
    </w:pPr>
    <w:rPr>
      <w:b/>
      <w:color w:val="000000"/>
      <w:szCs w:val="20"/>
    </w:rPr>
  </w:style>
  <w:style w:type="paragraph" w:styleId="Heading3">
    <w:name w:val="heading 3"/>
    <w:basedOn w:val="Normal"/>
    <w:next w:val="Normal"/>
    <w:qFormat/>
    <w:rsid w:val="00D26E4E"/>
    <w:pPr>
      <w:keepNext/>
      <w:widowControl w:val="0"/>
      <w:overflowPunct w:val="0"/>
      <w:autoSpaceDE w:val="0"/>
      <w:autoSpaceDN w:val="0"/>
      <w:adjustRightInd w:val="0"/>
      <w:spacing w:before="240" w:after="60"/>
      <w:textAlignment w:val="baseline"/>
      <w:outlineLvl w:val="2"/>
    </w:pPr>
    <w:rPr>
      <w:i/>
      <w:color w:val="000000"/>
      <w:szCs w:val="20"/>
    </w:rPr>
  </w:style>
  <w:style w:type="paragraph" w:styleId="Heading4">
    <w:name w:val="heading 4"/>
    <w:basedOn w:val="Normal"/>
    <w:next w:val="Normal"/>
    <w:pPr>
      <w:keepNext/>
      <w:keepLines/>
      <w:widowControl w:val="0"/>
      <w:spacing w:before="240" w:after="40"/>
      <w:contextualSpacing/>
      <w:outlineLvl w:val="3"/>
    </w:pPr>
    <w:rPr>
      <w:b/>
      <w:color w:val="000000"/>
    </w:rPr>
  </w:style>
  <w:style w:type="paragraph" w:styleId="Heading5">
    <w:name w:val="heading 5"/>
    <w:basedOn w:val="Normal"/>
    <w:next w:val="Normal"/>
    <w:pPr>
      <w:keepNext/>
      <w:keepLines/>
      <w:widowControl w:val="0"/>
      <w:spacing w:before="220" w:after="40"/>
      <w:contextualSpacing/>
      <w:outlineLvl w:val="4"/>
    </w:pPr>
    <w:rPr>
      <w:b/>
      <w:color w:val="000000"/>
      <w:sz w:val="22"/>
      <w:szCs w:val="22"/>
    </w:rPr>
  </w:style>
  <w:style w:type="paragraph" w:styleId="Heading6">
    <w:name w:val="heading 6"/>
    <w:basedOn w:val="Normal"/>
    <w:next w:val="Normal"/>
    <w:pPr>
      <w:keepNext/>
      <w:keepLines/>
      <w:widowControl w:val="0"/>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Header">
    <w:name w:val="header"/>
    <w:basedOn w:val="Normal"/>
    <w:rsid w:val="00D26E4E"/>
    <w:pPr>
      <w:tabs>
        <w:tab w:val="center" w:pos="4320"/>
        <w:tab w:val="right" w:pos="8640"/>
      </w:tabs>
      <w:overflowPunct w:val="0"/>
      <w:autoSpaceDE w:val="0"/>
      <w:autoSpaceDN w:val="0"/>
      <w:adjustRightInd w:val="0"/>
      <w:textAlignment w:val="baseline"/>
    </w:pPr>
    <w:rPr>
      <w:szCs w:val="20"/>
    </w:rPr>
  </w:style>
  <w:style w:type="paragraph" w:styleId="Footer">
    <w:name w:val="footer"/>
    <w:basedOn w:val="Normal"/>
    <w:link w:val="FooterChar"/>
    <w:uiPriority w:val="99"/>
    <w:rsid w:val="00D26E4E"/>
    <w:pPr>
      <w:widowControl w:val="0"/>
      <w:tabs>
        <w:tab w:val="center" w:pos="4320"/>
        <w:tab w:val="right" w:pos="8640"/>
      </w:tabs>
      <w:overflowPunct w:val="0"/>
      <w:autoSpaceDE w:val="0"/>
      <w:autoSpaceDN w:val="0"/>
      <w:adjustRightInd w:val="0"/>
      <w:textAlignment w:val="baseline"/>
    </w:pPr>
    <w:rPr>
      <w:color w:val="000000"/>
      <w:szCs w:val="20"/>
    </w:rPr>
  </w:style>
  <w:style w:type="paragraph" w:styleId="Date">
    <w:name w:val="Date"/>
    <w:basedOn w:val="BodyText"/>
    <w:next w:val="Normal"/>
    <w:rsid w:val="00D26E4E"/>
    <w:pPr>
      <w:spacing w:before="1440"/>
    </w:pPr>
  </w:style>
  <w:style w:type="paragraph" w:styleId="BodyText">
    <w:name w:val="Body Text"/>
    <w:basedOn w:val="Normal"/>
    <w:rsid w:val="00D26E4E"/>
    <w:pPr>
      <w:widowControl w:val="0"/>
      <w:overflowPunct w:val="0"/>
      <w:autoSpaceDE w:val="0"/>
      <w:autoSpaceDN w:val="0"/>
      <w:adjustRightInd w:val="0"/>
      <w:spacing w:after="120"/>
      <w:textAlignment w:val="baseline"/>
    </w:pPr>
    <w:rPr>
      <w:color w:val="000000"/>
      <w:szCs w:val="20"/>
    </w:rPr>
  </w:style>
  <w:style w:type="paragraph" w:customStyle="1" w:styleId="bullet">
    <w:name w:val="bullet"/>
    <w:basedOn w:val="Normal"/>
    <w:rsid w:val="00D26E4E"/>
    <w:pPr>
      <w:overflowPunct w:val="0"/>
      <w:autoSpaceDE w:val="0"/>
      <w:autoSpaceDN w:val="0"/>
      <w:adjustRightInd w:val="0"/>
      <w:ind w:left="720" w:hanging="360"/>
      <w:textAlignment w:val="baseline"/>
    </w:pPr>
    <w:rPr>
      <w:szCs w:val="20"/>
    </w:rPr>
  </w:style>
  <w:style w:type="paragraph" w:customStyle="1" w:styleId="indent">
    <w:name w:val="indent"/>
    <w:basedOn w:val="Normal"/>
    <w:rsid w:val="00D26E4E"/>
    <w:pPr>
      <w:overflowPunct w:val="0"/>
      <w:autoSpaceDE w:val="0"/>
      <w:autoSpaceDN w:val="0"/>
      <w:adjustRightInd w:val="0"/>
      <w:ind w:left="720" w:hanging="720"/>
      <w:textAlignment w:val="baseline"/>
    </w:pPr>
    <w:rPr>
      <w:szCs w:val="20"/>
    </w:rPr>
  </w:style>
  <w:style w:type="paragraph" w:customStyle="1" w:styleId="Memo">
    <w:name w:val="Memo"/>
    <w:basedOn w:val="Normal"/>
    <w:rsid w:val="00D26E4E"/>
    <w:pPr>
      <w:tabs>
        <w:tab w:val="left" w:pos="1800"/>
      </w:tabs>
      <w:overflowPunct w:val="0"/>
      <w:autoSpaceDE w:val="0"/>
      <w:autoSpaceDN w:val="0"/>
      <w:adjustRightInd w:val="0"/>
      <w:spacing w:before="120" w:after="120"/>
      <w:textAlignment w:val="baseline"/>
    </w:pPr>
    <w:rPr>
      <w:szCs w:val="20"/>
    </w:rPr>
  </w:style>
  <w:style w:type="paragraph" w:styleId="BalloonText">
    <w:name w:val="Balloon Text"/>
    <w:basedOn w:val="Normal"/>
    <w:link w:val="BalloonTextChar"/>
    <w:uiPriority w:val="99"/>
    <w:semiHidden/>
    <w:unhideWhenUsed/>
    <w:rsid w:val="00F44765"/>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765"/>
    <w:rPr>
      <w:rFonts w:ascii="Tahoma" w:hAnsi="Tahoma" w:cs="Tahoma"/>
      <w:sz w:val="16"/>
      <w:szCs w:val="16"/>
    </w:rPr>
  </w:style>
  <w:style w:type="character" w:styleId="Hyperlink">
    <w:name w:val="Hyperlink"/>
    <w:basedOn w:val="DefaultParagraphFont"/>
    <w:uiPriority w:val="99"/>
    <w:unhideWhenUsed/>
    <w:rsid w:val="00A70CB7"/>
    <w:rPr>
      <w:color w:val="0000FF"/>
      <w:u w:val="single"/>
    </w:rPr>
  </w:style>
  <w:style w:type="character" w:customStyle="1" w:styleId="apple-style-span">
    <w:name w:val="apple-style-span"/>
    <w:basedOn w:val="DefaultParagraphFont"/>
    <w:rsid w:val="00FC5A04"/>
  </w:style>
  <w:style w:type="paragraph" w:styleId="ListParagraph">
    <w:name w:val="List Paragraph"/>
    <w:basedOn w:val="Normal"/>
    <w:uiPriority w:val="34"/>
    <w:qFormat/>
    <w:rsid w:val="00967588"/>
    <w:pPr>
      <w:widowControl w:val="0"/>
      <w:ind w:left="720"/>
      <w:contextualSpacing/>
    </w:pPr>
    <w:rPr>
      <w:color w:val="000000"/>
    </w:rPr>
  </w:style>
  <w:style w:type="character" w:styleId="Strong">
    <w:name w:val="Strong"/>
    <w:basedOn w:val="DefaultParagraphFont"/>
    <w:uiPriority w:val="22"/>
    <w:qFormat/>
    <w:rsid w:val="00B149B4"/>
    <w:rPr>
      <w:b/>
      <w:bCs/>
    </w:rPr>
  </w:style>
  <w:style w:type="paragraph" w:customStyle="1" w:styleId="Default">
    <w:name w:val="Default"/>
    <w:rsid w:val="00103EDC"/>
    <w:pPr>
      <w:autoSpaceDE w:val="0"/>
      <w:autoSpaceDN w:val="0"/>
      <w:adjustRightInd w:val="0"/>
    </w:pPr>
    <w:rPr>
      <w:rFonts w:ascii="HelveticaNeue LT 55 Roman" w:hAnsi="HelveticaNeue LT 55 Roman" w:cs="HelveticaNeue LT 55 Roman"/>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AC745D"/>
    <w:rPr>
      <w:color w:val="808080"/>
      <w:shd w:val="clear" w:color="auto" w:fill="E6E6E6"/>
    </w:rPr>
  </w:style>
  <w:style w:type="character" w:styleId="FollowedHyperlink">
    <w:name w:val="FollowedHyperlink"/>
    <w:basedOn w:val="DefaultParagraphFont"/>
    <w:uiPriority w:val="99"/>
    <w:semiHidden/>
    <w:unhideWhenUsed/>
    <w:rsid w:val="007F6C3B"/>
    <w:rPr>
      <w:color w:val="800080" w:themeColor="followedHyperlink"/>
      <w:u w:val="single"/>
    </w:rPr>
  </w:style>
  <w:style w:type="character" w:customStyle="1" w:styleId="UnresolvedMention2">
    <w:name w:val="Unresolved Mention2"/>
    <w:basedOn w:val="DefaultParagraphFont"/>
    <w:uiPriority w:val="99"/>
    <w:semiHidden/>
    <w:unhideWhenUsed/>
    <w:rsid w:val="004954B2"/>
    <w:rPr>
      <w:color w:val="605E5C"/>
      <w:shd w:val="clear" w:color="auto" w:fill="E1DFDD"/>
    </w:rPr>
  </w:style>
  <w:style w:type="character" w:customStyle="1" w:styleId="FooterChar">
    <w:name w:val="Footer Char"/>
    <w:basedOn w:val="DefaultParagraphFont"/>
    <w:link w:val="Footer"/>
    <w:uiPriority w:val="99"/>
    <w:rsid w:val="00017B7B"/>
    <w:rPr>
      <w:szCs w:val="20"/>
    </w:rPr>
  </w:style>
  <w:style w:type="paragraph" w:styleId="Revision">
    <w:name w:val="Revision"/>
    <w:hidden/>
    <w:uiPriority w:val="99"/>
    <w:semiHidden/>
    <w:rsid w:val="004041A8"/>
    <w:pPr>
      <w:widowControl/>
    </w:pPr>
  </w:style>
  <w:style w:type="character" w:styleId="CommentReference">
    <w:name w:val="annotation reference"/>
    <w:basedOn w:val="DefaultParagraphFont"/>
    <w:uiPriority w:val="99"/>
    <w:semiHidden/>
    <w:unhideWhenUsed/>
    <w:rsid w:val="00585E08"/>
    <w:rPr>
      <w:sz w:val="16"/>
      <w:szCs w:val="16"/>
    </w:rPr>
  </w:style>
  <w:style w:type="paragraph" w:styleId="CommentText">
    <w:name w:val="annotation text"/>
    <w:basedOn w:val="Normal"/>
    <w:link w:val="CommentTextChar"/>
    <w:uiPriority w:val="99"/>
    <w:semiHidden/>
    <w:unhideWhenUsed/>
    <w:rsid w:val="00585E08"/>
    <w:pPr>
      <w:widowControl w:val="0"/>
    </w:pPr>
    <w:rPr>
      <w:color w:val="000000"/>
      <w:sz w:val="20"/>
      <w:szCs w:val="20"/>
    </w:rPr>
  </w:style>
  <w:style w:type="character" w:customStyle="1" w:styleId="CommentTextChar">
    <w:name w:val="Comment Text Char"/>
    <w:basedOn w:val="DefaultParagraphFont"/>
    <w:link w:val="CommentText"/>
    <w:uiPriority w:val="99"/>
    <w:semiHidden/>
    <w:rsid w:val="00585E08"/>
    <w:rPr>
      <w:sz w:val="20"/>
      <w:szCs w:val="20"/>
    </w:rPr>
  </w:style>
  <w:style w:type="paragraph" w:styleId="CommentSubject">
    <w:name w:val="annotation subject"/>
    <w:basedOn w:val="CommentText"/>
    <w:next w:val="CommentText"/>
    <w:link w:val="CommentSubjectChar"/>
    <w:uiPriority w:val="99"/>
    <w:semiHidden/>
    <w:unhideWhenUsed/>
    <w:rsid w:val="00585E08"/>
    <w:rPr>
      <w:b/>
      <w:bCs/>
    </w:rPr>
  </w:style>
  <w:style w:type="character" w:customStyle="1" w:styleId="CommentSubjectChar">
    <w:name w:val="Comment Subject Char"/>
    <w:basedOn w:val="CommentTextChar"/>
    <w:link w:val="CommentSubject"/>
    <w:uiPriority w:val="99"/>
    <w:semiHidden/>
    <w:rsid w:val="00585E08"/>
    <w:rPr>
      <w:b/>
      <w:bCs/>
      <w:sz w:val="20"/>
      <w:szCs w:val="20"/>
    </w:rPr>
  </w:style>
  <w:style w:type="character" w:customStyle="1" w:styleId="UnresolvedMention">
    <w:name w:val="Unresolved Mention"/>
    <w:basedOn w:val="DefaultParagraphFont"/>
    <w:uiPriority w:val="99"/>
    <w:semiHidden/>
    <w:unhideWhenUsed/>
    <w:rsid w:val="0056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79410">
      <w:bodyDiv w:val="1"/>
      <w:marLeft w:val="0"/>
      <w:marRight w:val="0"/>
      <w:marTop w:val="0"/>
      <w:marBottom w:val="0"/>
      <w:divBdr>
        <w:top w:val="none" w:sz="0" w:space="0" w:color="auto"/>
        <w:left w:val="none" w:sz="0" w:space="0" w:color="auto"/>
        <w:bottom w:val="none" w:sz="0" w:space="0" w:color="auto"/>
        <w:right w:val="none" w:sz="0" w:space="0" w:color="auto"/>
      </w:divBdr>
    </w:div>
    <w:div w:id="158545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ighthousecre.com" TargetMode="External"/><Relationship Id="rId2" Type="http://schemas.openxmlformats.org/officeDocument/2006/relationships/image" Target="media/image1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LCR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6051-6D10-4AC0-A272-DA6B52A9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LCRE Letterhead Template.dotx</Template>
  <TotalTime>3</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Haug</dc:creator>
  <cp:lastModifiedBy>Van Pelt, Martha</cp:lastModifiedBy>
  <cp:revision>4</cp:revision>
  <cp:lastPrinted>2021-10-06T17:53:00Z</cp:lastPrinted>
  <dcterms:created xsi:type="dcterms:W3CDTF">2021-10-26T13:35:00Z</dcterms:created>
  <dcterms:modified xsi:type="dcterms:W3CDTF">2021-10-26T13:38:00Z</dcterms:modified>
</cp:coreProperties>
</file>